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F8D08" w14:textId="5BCCECA5" w:rsidR="005A138E" w:rsidRPr="00841BCD" w:rsidRDefault="005A138E" w:rsidP="005A138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 xml:space="preserve">WG4 Meeting #92                </w:t>
      </w:r>
      <w:r w:rsidRPr="00841BCD">
        <w:rPr>
          <w:rFonts w:ascii="Arial" w:eastAsia="SimSun" w:hAnsi="Arial" w:cs="Times New Roman"/>
          <w:b/>
          <w:bCs/>
          <w:sz w:val="24"/>
          <w:szCs w:val="20"/>
          <w:lang w:val="en-GB"/>
        </w:rPr>
        <w:tab/>
      </w:r>
      <w:r w:rsidRPr="00841BCD">
        <w:rPr>
          <w:rFonts w:ascii="Arial" w:eastAsia="SimSun" w:hAnsi="Arial" w:cs="Times New Roman"/>
          <w:b/>
          <w:bCs/>
          <w:sz w:val="24"/>
          <w:szCs w:val="24"/>
          <w:lang w:val="en-GB" w:eastAsia="ja-JP"/>
        </w:rPr>
        <w:t>R4-</w:t>
      </w:r>
      <w:r w:rsidR="0096755E">
        <w:rPr>
          <w:rFonts w:ascii="Arial" w:eastAsia="SimSun" w:hAnsi="Arial" w:cs="Times New Roman"/>
          <w:b/>
          <w:bCs/>
          <w:sz w:val="24"/>
          <w:szCs w:val="24"/>
          <w:lang w:val="en-GB" w:eastAsia="ja-JP"/>
        </w:rPr>
        <w:t>1912283</w:t>
      </w:r>
    </w:p>
    <w:bookmarkEnd w:id="0"/>
    <w:bookmarkEnd w:id="1"/>
    <w:p w14:paraId="1BC80ABB" w14:textId="3562B42A" w:rsidR="000E23A6"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Pr>
          <w:rFonts w:ascii="Arial" w:eastAsia="SimSun" w:hAnsi="Arial" w:cs="Times New Roman"/>
          <w:b/>
          <w:sz w:val="24"/>
          <w:szCs w:val="20"/>
          <w:lang w:val="en-GB"/>
        </w:rPr>
        <w:t>Chongqing, China, October 14</w:t>
      </w:r>
      <w:r w:rsidRPr="00106A1D">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18</w:t>
      </w:r>
      <w:proofErr w:type="gramStart"/>
      <w:r w:rsidRPr="00106A1D">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roofErr w:type="gramEnd"/>
    </w:p>
    <w:p w14:paraId="26A67278" w14:textId="77777777" w:rsidR="00E03C16" w:rsidRPr="00841BCD"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4ADADFD" w:rsidR="000E23A6" w:rsidRPr="00B171F0" w:rsidRDefault="000E23A6" w:rsidP="000E23A6">
      <w:pPr>
        <w:ind w:left="1985" w:hanging="1985"/>
        <w:jc w:val="both"/>
        <w:rPr>
          <w:rFonts w:ascii="Arial" w:eastAsia="Calibri" w:hAnsi="Arial" w:cs="Arial"/>
          <w:b/>
          <w:bCs/>
          <w:sz w:val="24"/>
        </w:rPr>
      </w:pPr>
      <w:r w:rsidRPr="0076280D">
        <w:rPr>
          <w:rFonts w:ascii="Arial" w:eastAsia="Calibri" w:hAnsi="Arial" w:cs="Arial"/>
          <w:b/>
          <w:bCs/>
          <w:sz w:val="24"/>
        </w:rPr>
        <w:t>Title:</w:t>
      </w:r>
      <w:r w:rsidRPr="0076280D">
        <w:rPr>
          <w:rFonts w:ascii="Arial" w:eastAsia="Calibri" w:hAnsi="Arial" w:cs="Arial"/>
          <w:b/>
          <w:bCs/>
          <w:sz w:val="24"/>
        </w:rPr>
        <w:tab/>
      </w:r>
      <w:r w:rsidR="003052C9">
        <w:rPr>
          <w:rFonts w:ascii="Arial" w:eastAsia="Calibri" w:hAnsi="Arial" w:cs="Arial"/>
          <w:b/>
          <w:bCs/>
          <w:sz w:val="24"/>
        </w:rPr>
        <w:t>Requirements for SSB based RLM in NR-U</w:t>
      </w:r>
    </w:p>
    <w:p w14:paraId="3C35320A" w14:textId="3A78A052" w:rsidR="000E23A6" w:rsidRPr="00B171F0" w:rsidRDefault="000E23A6" w:rsidP="000E23A6">
      <w:pPr>
        <w:tabs>
          <w:tab w:val="left" w:pos="1985"/>
        </w:tabs>
        <w:spacing w:after="120" w:line="240" w:lineRule="auto"/>
        <w:jc w:val="both"/>
        <w:rPr>
          <w:rFonts w:ascii="Arial" w:eastAsia="MS Mincho" w:hAnsi="Arial" w:cs="Arial"/>
          <w:b/>
          <w:bCs/>
          <w:sz w:val="24"/>
          <w:szCs w:val="20"/>
        </w:rPr>
      </w:pPr>
      <w:r w:rsidRPr="00B171F0">
        <w:rPr>
          <w:rFonts w:ascii="Arial" w:eastAsia="MS Mincho" w:hAnsi="Arial" w:cs="Arial"/>
          <w:b/>
          <w:bCs/>
          <w:sz w:val="24"/>
          <w:szCs w:val="20"/>
        </w:rPr>
        <w:t>Agenda item:</w:t>
      </w:r>
      <w:r w:rsidRPr="00B171F0">
        <w:rPr>
          <w:rFonts w:ascii="Arial" w:eastAsia="MS Mincho" w:hAnsi="Arial" w:cs="Arial"/>
          <w:b/>
          <w:bCs/>
          <w:sz w:val="24"/>
          <w:szCs w:val="20"/>
        </w:rPr>
        <w:tab/>
      </w:r>
      <w:r w:rsidR="00295FC2">
        <w:rPr>
          <w:rFonts w:ascii="Arial" w:eastAsia="MS Mincho" w:hAnsi="Arial" w:cs="Arial"/>
          <w:b/>
          <w:bCs/>
          <w:sz w:val="24"/>
          <w:szCs w:val="20"/>
        </w:rPr>
        <w:t>8.1.4.8</w:t>
      </w:r>
    </w:p>
    <w:p w14:paraId="5FCD8CC3" w14:textId="3A4265D3" w:rsidR="000E23A6" w:rsidRPr="00841BCD" w:rsidRDefault="000E23A6" w:rsidP="000E23A6">
      <w:pPr>
        <w:tabs>
          <w:tab w:val="left" w:pos="1985"/>
        </w:tabs>
        <w:jc w:val="both"/>
        <w:rPr>
          <w:rFonts w:ascii="Arial" w:eastAsia="Calibri" w:hAnsi="Arial" w:cs="Arial"/>
          <w:b/>
          <w:bCs/>
          <w:sz w:val="24"/>
          <w:lang w:val="en-GB"/>
        </w:rPr>
      </w:pPr>
      <w:r w:rsidRPr="00B171F0">
        <w:rPr>
          <w:rFonts w:ascii="Arial" w:eastAsia="Calibri" w:hAnsi="Arial" w:cs="Arial"/>
          <w:b/>
          <w:bCs/>
          <w:sz w:val="24"/>
          <w:lang w:val="en-GB"/>
        </w:rPr>
        <w:t>Document for:</w:t>
      </w:r>
      <w:r w:rsidRPr="00B171F0">
        <w:rPr>
          <w:rFonts w:ascii="Arial" w:eastAsia="Calibri" w:hAnsi="Arial" w:cs="Arial"/>
          <w:b/>
          <w:bCs/>
          <w:sz w:val="24"/>
          <w:lang w:val="en-GB"/>
        </w:rPr>
        <w:tab/>
        <w:t>Discussion</w:t>
      </w:r>
      <w:r w:rsidR="005A138E">
        <w:rPr>
          <w:rFonts w:ascii="Arial" w:eastAsia="Calibri" w:hAnsi="Arial" w:cs="Arial"/>
          <w:b/>
          <w:bCs/>
          <w:sz w:val="24"/>
          <w:lang w:val="en-GB"/>
        </w:rPr>
        <w:t xml:space="preserve"> </w:t>
      </w:r>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2DD7B8D2" w14:textId="578F7D4A" w:rsidR="009427A9" w:rsidRDefault="00B07A4B" w:rsidP="009427A9">
      <w:pPr>
        <w:jc w:val="both"/>
        <w:rPr>
          <w:rFonts w:eastAsia="Calibri" w:cs="Times New Roman"/>
          <w:lang w:val="en-GB"/>
        </w:rPr>
      </w:pPr>
      <w:r>
        <w:t xml:space="preserve">RAN4 has agreed in </w:t>
      </w:r>
      <w:r w:rsidR="006C4790">
        <w:fldChar w:fldCharType="begin"/>
      </w:r>
      <w:r w:rsidR="006C4790">
        <w:instrText xml:space="preserve"> REF _Ref2843888 \r \h </w:instrText>
      </w:r>
      <w:r w:rsidR="006C4790">
        <w:fldChar w:fldCharType="separate"/>
      </w:r>
      <w:r w:rsidR="00495CCD">
        <w:t>[1]</w:t>
      </w:r>
      <w:r w:rsidR="006C4790">
        <w:fldChar w:fldCharType="end"/>
      </w:r>
      <w:r>
        <w:t xml:space="preserve">to specify new requirements for radio link monitoring (RLM) for </w:t>
      </w:r>
      <w:proofErr w:type="spellStart"/>
      <w:r>
        <w:t>PSCells</w:t>
      </w:r>
      <w:proofErr w:type="spellEnd"/>
      <w:r>
        <w:t xml:space="preserve"> or </w:t>
      </w:r>
      <w:proofErr w:type="spellStart"/>
      <w:r>
        <w:t>PCells</w:t>
      </w:r>
      <w:proofErr w:type="spellEnd"/>
      <w:r>
        <w:t xml:space="preserve"> in unlicensed spectrum, since the regularity of transmissions of RLM-RS cannot be guaranteed in </w:t>
      </w:r>
      <w:r w:rsidR="007047A4">
        <w:t>carriers performing clear channel assessment (CCA)</w:t>
      </w:r>
      <w:r>
        <w:t>.</w:t>
      </w:r>
      <w:r w:rsidR="00D65C3E">
        <w:t xml:space="preserve"> T</w:t>
      </w:r>
      <w:proofErr w:type="spellStart"/>
      <w:r w:rsidR="009427A9">
        <w:rPr>
          <w:rFonts w:eastAsia="Calibri" w:cs="Times New Roman"/>
          <w:lang w:val="en-GB"/>
        </w:rPr>
        <w:t>herefore</w:t>
      </w:r>
      <w:proofErr w:type="spellEnd"/>
      <w:r w:rsidR="009427A9">
        <w:rPr>
          <w:rFonts w:eastAsia="Calibri" w:cs="Times New Roman"/>
          <w:lang w:val="en-GB"/>
        </w:rPr>
        <w:t>, some enhancements have been proposed in RAN 1 to account for the irregularity of RLM-RS transmissions due to LBT failure. The following agreements related to RLM were made in RAN1 #</w:t>
      </w:r>
      <w:proofErr w:type="gramStart"/>
      <w:r w:rsidR="009427A9">
        <w:rPr>
          <w:rFonts w:eastAsia="Calibri" w:cs="Times New Roman"/>
          <w:lang w:val="en-GB"/>
        </w:rPr>
        <w:t>95,  #</w:t>
      </w:r>
      <w:proofErr w:type="gramEnd"/>
      <w:r w:rsidR="009427A9">
        <w:rPr>
          <w:rFonts w:eastAsia="Calibri" w:cs="Times New Roman"/>
          <w:lang w:val="en-GB"/>
        </w:rPr>
        <w:t>96 and #97:</w:t>
      </w:r>
    </w:p>
    <w:p w14:paraId="41080163" w14:textId="77777777" w:rsidR="006C4790" w:rsidRDefault="006C4790" w:rsidP="009427A9">
      <w:pPr>
        <w:jc w:val="both"/>
        <w:rPr>
          <w:rFonts w:eastAsia="Calibri" w:cs="Times New Roman"/>
          <w:lang w:val="en-GB"/>
        </w:rPr>
      </w:pPr>
    </w:p>
    <w:tbl>
      <w:tblPr>
        <w:tblStyle w:val="TableGrid"/>
        <w:tblW w:w="0" w:type="auto"/>
        <w:tblLook w:val="04A0" w:firstRow="1" w:lastRow="0" w:firstColumn="1" w:lastColumn="0" w:noHBand="0" w:noVBand="1"/>
      </w:tblPr>
      <w:tblGrid>
        <w:gridCol w:w="9617"/>
      </w:tblGrid>
      <w:tr w:rsidR="009427A9" w14:paraId="439D2857" w14:textId="77777777" w:rsidTr="00E743ED">
        <w:tc>
          <w:tcPr>
            <w:tcW w:w="9617" w:type="dxa"/>
          </w:tcPr>
          <w:p w14:paraId="47DA23C2" w14:textId="59E25646" w:rsidR="009427A9" w:rsidRPr="00D35AEE" w:rsidRDefault="009427A9" w:rsidP="00E743ED">
            <w:pPr>
              <w:rPr>
                <w:lang w:eastAsia="x-none"/>
              </w:rPr>
            </w:pPr>
            <w:proofErr w:type="gramStart"/>
            <w:r w:rsidRPr="00D35AEE">
              <w:rPr>
                <w:highlight w:val="green"/>
                <w:lang w:eastAsia="x-none"/>
              </w:rPr>
              <w:t>Agreement</w:t>
            </w:r>
            <w:r w:rsidRPr="00D35AEE">
              <w:rPr>
                <w:lang w:eastAsia="x-none"/>
              </w:rPr>
              <w:t>:​</w:t>
            </w:r>
            <w:proofErr w:type="gramEnd"/>
          </w:p>
          <w:p w14:paraId="169AB0A8" w14:textId="77777777" w:rsidR="009427A9" w:rsidRPr="007106BA" w:rsidRDefault="009427A9" w:rsidP="00E743ED">
            <w:pPr>
              <w:pStyle w:val="ListParagraph"/>
              <w:numPr>
                <w:ilvl w:val="0"/>
                <w:numId w:val="17"/>
              </w:numPr>
              <w:textAlignment w:val="baseline"/>
              <w:rPr>
                <w:rFonts w:eastAsia="Calibri" w:cs="Times New Roman"/>
                <w:lang w:val="en-GB"/>
              </w:rPr>
            </w:pPr>
            <w:r w:rsidRPr="007106BA">
              <w:rPr>
                <w:rFonts w:eastAsia="Times New Roman" w:cs="Times New Roman"/>
                <w:szCs w:val="20"/>
                <w:lang w:val="en-GB" w:eastAsia="da-DK"/>
              </w:rPr>
              <w:t xml:space="preserve"> For RLM, the following recommendations are considered beneficial for further design in the WI:</w:t>
            </w:r>
            <w:r w:rsidRPr="007106BA">
              <w:rPr>
                <w:rFonts w:eastAsia="Times New Roman" w:cs="Times New Roman"/>
                <w:szCs w:val="20"/>
                <w:lang w:val="en-GB" w:eastAsia="da-DK"/>
              </w:rPr>
              <w:br/>
              <w:t>○ Identifying a set of RLM-RS, e.g., DRS, SS/PBCH blocks, CSI-RS</w:t>
            </w:r>
          </w:p>
          <w:p w14:paraId="4777D514" w14:textId="77777777" w:rsidR="009427A9" w:rsidRPr="007106BA" w:rsidRDefault="009427A9" w:rsidP="00E743ED">
            <w:pPr>
              <w:pStyle w:val="ListParagraph"/>
              <w:numPr>
                <w:ilvl w:val="0"/>
                <w:numId w:val="18"/>
              </w:numPr>
              <w:textAlignment w:val="baseline"/>
              <w:rPr>
                <w:rFonts w:eastAsia="Calibri" w:cs="Times New Roman"/>
                <w:lang w:val="en-GB"/>
              </w:rPr>
            </w:pPr>
            <w:r w:rsidRPr="007106BA">
              <w:rPr>
                <w:rFonts w:eastAsia="Times New Roman" w:cs="Times New Roman"/>
                <w:szCs w:val="20"/>
                <w:lang w:val="en-GB" w:eastAsia="da-DK"/>
              </w:rPr>
              <w:t>Transmission of the RS in a COT may be subject to LBT</w:t>
            </w:r>
          </w:p>
          <w:p w14:paraId="5B363502" w14:textId="77777777" w:rsidR="009427A9" w:rsidRDefault="009427A9" w:rsidP="00E743ED">
            <w:pPr>
              <w:pStyle w:val="ListParagraph"/>
              <w:textAlignment w:val="baseline"/>
              <w:rPr>
                <w:rFonts w:eastAsia="Times New Roman" w:cs="Times New Roman"/>
                <w:szCs w:val="20"/>
                <w:lang w:val="en-GB" w:eastAsia="da-DK"/>
              </w:rPr>
            </w:pPr>
            <w:r w:rsidRPr="007106BA">
              <w:rPr>
                <w:rFonts w:eastAsia="Times New Roman" w:cs="Times New Roman"/>
                <w:szCs w:val="20"/>
                <w:lang w:val="en-GB" w:eastAsia="da-DK"/>
              </w:rPr>
              <w:br/>
              <w:t>○ Identifying which set(s) of RLM-RS are used for in-sync and out-of-sync evaluations</w:t>
            </w:r>
          </w:p>
          <w:p w14:paraId="499C7846" w14:textId="77777777" w:rsidR="009427A9" w:rsidRPr="007106BA" w:rsidRDefault="009427A9" w:rsidP="00E743ED">
            <w:pPr>
              <w:pStyle w:val="ListParagraph"/>
              <w:numPr>
                <w:ilvl w:val="0"/>
                <w:numId w:val="18"/>
              </w:numPr>
              <w:textAlignment w:val="baseline"/>
              <w:rPr>
                <w:rFonts w:eastAsia="Calibri" w:cs="Times New Roman"/>
                <w:lang w:val="en-GB"/>
              </w:rPr>
            </w:pPr>
            <w:r w:rsidRPr="007106BA">
              <w:rPr>
                <w:rFonts w:eastAsia="Times New Roman" w:cs="Times New Roman"/>
                <w:szCs w:val="20"/>
                <w:lang w:val="en-GB" w:eastAsia="da-DK"/>
              </w:rPr>
              <w:t>For example, determining which RLM-RS within or outside the DMTC for RLM can be utilized for in-sync and out-of-sync evaluations</w:t>
            </w:r>
            <w:r w:rsidRPr="007106BA">
              <w:rPr>
                <w:rFonts w:eastAsia="Times New Roman" w:cs="Times New Roman"/>
                <w:szCs w:val="20"/>
                <w:lang w:val="en-GB" w:eastAsia="da-DK"/>
              </w:rPr>
              <w:br/>
            </w:r>
          </w:p>
          <w:p w14:paraId="12BEFA83" w14:textId="77777777" w:rsidR="009427A9" w:rsidRPr="007106BA" w:rsidRDefault="009427A9" w:rsidP="00E743ED">
            <w:pPr>
              <w:pStyle w:val="ListParagraph"/>
              <w:numPr>
                <w:ilvl w:val="0"/>
                <w:numId w:val="19"/>
              </w:numPr>
              <w:textAlignment w:val="baseline"/>
              <w:rPr>
                <w:rFonts w:eastAsia="Calibri" w:cs="Times New Roman"/>
                <w:lang w:val="en-GB"/>
              </w:rPr>
            </w:pPr>
            <w:r w:rsidRPr="007106BA">
              <w:rPr>
                <w:rFonts w:eastAsia="Times New Roman" w:cs="Times New Roman"/>
                <w:szCs w:val="20"/>
                <w:lang w:val="en-GB" w:eastAsia="da-DK"/>
              </w:rPr>
              <w:t>Potential definition of a metric, e.g., Rel-15 out-of-sync indication or new metric, to accurately identify instances of unsuccessful detection of RLM-RS. Whether/how to report such a metric to higher layers is to be further studied.</w:t>
            </w:r>
          </w:p>
        </w:tc>
      </w:tr>
    </w:tbl>
    <w:p w14:paraId="3F6BCE5D" w14:textId="08BFBF89" w:rsidR="009427A9" w:rsidRDefault="009427A9" w:rsidP="009427A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9427A9" w14:paraId="5ABA9C4D" w14:textId="77777777" w:rsidTr="00E743ED">
        <w:tc>
          <w:tcPr>
            <w:tcW w:w="9622" w:type="dxa"/>
            <w:shd w:val="clear" w:color="auto" w:fill="auto"/>
          </w:tcPr>
          <w:p w14:paraId="768A9AFB" w14:textId="77777777" w:rsidR="008A635E" w:rsidRPr="008040B8" w:rsidRDefault="008A635E" w:rsidP="008A635E">
            <w:pPr>
              <w:rPr>
                <w:highlight w:val="green"/>
                <w:lang w:eastAsia="x-none"/>
              </w:rPr>
            </w:pPr>
            <w:r w:rsidRPr="008040B8">
              <w:rPr>
                <w:highlight w:val="green"/>
                <w:lang w:eastAsia="x-none"/>
              </w:rPr>
              <w:t>Agreement RAN1#</w:t>
            </w:r>
            <w:proofErr w:type="gramStart"/>
            <w:r w:rsidRPr="008040B8">
              <w:rPr>
                <w:highlight w:val="green"/>
                <w:lang w:eastAsia="x-none"/>
              </w:rPr>
              <w:t>96:​</w:t>
            </w:r>
            <w:proofErr w:type="gramEnd"/>
          </w:p>
          <w:p w14:paraId="3E68965B" w14:textId="77777777" w:rsidR="008A635E" w:rsidRPr="00D35AEE" w:rsidRDefault="008A635E" w:rsidP="008A635E">
            <w:pPr>
              <w:numPr>
                <w:ilvl w:val="0"/>
                <w:numId w:val="8"/>
              </w:numPr>
              <w:rPr>
                <w:lang w:eastAsia="x-none"/>
              </w:rPr>
            </w:pPr>
            <w:r w:rsidRPr="00D35AEE">
              <w:rPr>
                <w:lang w:eastAsia="x-none"/>
              </w:rPr>
              <w:t xml:space="preserve">The maximum DRS transmission window duration is 5 </w:t>
            </w:r>
            <w:proofErr w:type="spellStart"/>
            <w:proofErr w:type="gramStart"/>
            <w:r w:rsidRPr="00D35AEE">
              <w:rPr>
                <w:lang w:eastAsia="x-none"/>
              </w:rPr>
              <w:t>ms.</w:t>
            </w:r>
            <w:proofErr w:type="spellEnd"/>
            <w:r w:rsidRPr="00D35AEE">
              <w:rPr>
                <w:lang w:eastAsia="x-none"/>
              </w:rPr>
              <w:t>​</w:t>
            </w:r>
            <w:proofErr w:type="gramEnd"/>
          </w:p>
          <w:p w14:paraId="4D5CEE9C" w14:textId="77777777" w:rsidR="008A635E" w:rsidRPr="00D35AEE" w:rsidRDefault="008A635E" w:rsidP="008A635E">
            <w:pPr>
              <w:numPr>
                <w:ilvl w:val="0"/>
                <w:numId w:val="8"/>
              </w:numPr>
              <w:rPr>
                <w:lang w:eastAsia="x-none"/>
              </w:rPr>
            </w:pPr>
            <w:r w:rsidRPr="00D35AEE">
              <w:rPr>
                <w:lang w:eastAsia="x-none"/>
              </w:rPr>
              <w:t xml:space="preserve">The maximum number of candidate SSB positions within a DRS transmission window, Y, is selected as Y = 10 for 15 kHz SCS and Y = 20 for 30 kHz </w:t>
            </w:r>
            <w:proofErr w:type="gramStart"/>
            <w:r w:rsidRPr="00D35AEE">
              <w:rPr>
                <w:lang w:eastAsia="x-none"/>
              </w:rPr>
              <w:t>SCS.​</w:t>
            </w:r>
            <w:proofErr w:type="gramEnd"/>
          </w:p>
          <w:p w14:paraId="013AB071" w14:textId="77777777" w:rsidR="008A635E" w:rsidRPr="00D35AEE" w:rsidRDefault="008A635E" w:rsidP="008A635E">
            <w:pPr>
              <w:numPr>
                <w:ilvl w:val="0"/>
                <w:numId w:val="8"/>
              </w:numPr>
              <w:rPr>
                <w:lang w:eastAsia="x-none"/>
              </w:rPr>
            </w:pPr>
            <w:r w:rsidRPr="00D35AEE">
              <w:rPr>
                <w:lang w:eastAsia="x-none"/>
              </w:rPr>
              <w:t xml:space="preserve">Note: The number of starting points for DRS transmissions with the 5 </w:t>
            </w:r>
            <w:proofErr w:type="spellStart"/>
            <w:r w:rsidRPr="00D35AEE">
              <w:rPr>
                <w:lang w:eastAsia="x-none"/>
              </w:rPr>
              <w:t>ms</w:t>
            </w:r>
            <w:proofErr w:type="spellEnd"/>
            <w:r w:rsidRPr="00D35AEE">
              <w:rPr>
                <w:lang w:eastAsia="x-none"/>
              </w:rPr>
              <w:t xml:space="preserve"> window that can use a Cat. 2 LBT is to be discussed further as part of channel access </w:t>
            </w:r>
            <w:proofErr w:type="gramStart"/>
            <w:r w:rsidRPr="00D35AEE">
              <w:rPr>
                <w:lang w:eastAsia="x-none"/>
              </w:rPr>
              <w:t>discussions.​</w:t>
            </w:r>
            <w:proofErr w:type="gramEnd"/>
          </w:p>
          <w:p w14:paraId="438F8364" w14:textId="77777777" w:rsidR="008A635E" w:rsidRDefault="008A635E" w:rsidP="008A635E">
            <w:pPr>
              <w:numPr>
                <w:ilvl w:val="0"/>
                <w:numId w:val="8"/>
              </w:numPr>
              <w:rPr>
                <w:lang w:eastAsia="x-none"/>
              </w:rPr>
            </w:pPr>
            <w:r w:rsidRPr="00D35AEE">
              <w:rPr>
                <w:lang w:eastAsia="x-none"/>
              </w:rPr>
              <w:t xml:space="preserve">FFS: If the DRS transmission window is configurable, and if yes, how to configure and indicate the window, including the range of configurable </w:t>
            </w:r>
            <w:proofErr w:type="gramStart"/>
            <w:r w:rsidRPr="00D35AEE">
              <w:rPr>
                <w:lang w:eastAsia="x-none"/>
              </w:rPr>
              <w:t>values.​</w:t>
            </w:r>
            <w:proofErr w:type="gramEnd"/>
          </w:p>
          <w:p w14:paraId="25D89A88" w14:textId="1E5785C7" w:rsidR="009427A9" w:rsidRPr="00D35AEE" w:rsidRDefault="009427A9" w:rsidP="00E743ED">
            <w:pPr>
              <w:rPr>
                <w:lang w:eastAsia="x-none"/>
              </w:rPr>
            </w:pPr>
            <w:proofErr w:type="gramStart"/>
            <w:r w:rsidRPr="00D35AEE">
              <w:rPr>
                <w:highlight w:val="green"/>
                <w:lang w:eastAsia="x-none"/>
              </w:rPr>
              <w:t>Agreement</w:t>
            </w:r>
            <w:r w:rsidRPr="00D35AEE">
              <w:rPr>
                <w:lang w:eastAsia="x-none"/>
              </w:rPr>
              <w:t>:​</w:t>
            </w:r>
            <w:proofErr w:type="gramEnd"/>
          </w:p>
          <w:p w14:paraId="01AD1798" w14:textId="77777777" w:rsidR="009427A9" w:rsidRPr="00A17B37" w:rsidRDefault="009427A9" w:rsidP="00E743ED">
            <w:pPr>
              <w:numPr>
                <w:ilvl w:val="1"/>
                <w:numId w:val="10"/>
              </w:numPr>
              <w:spacing w:after="0" w:line="240" w:lineRule="auto"/>
              <w:ind w:left="735" w:firstLine="0"/>
              <w:textAlignment w:val="baseline"/>
              <w:rPr>
                <w:rFonts w:eastAsia="Times New Roman" w:cs="Times New Roman"/>
                <w:szCs w:val="20"/>
                <w:lang w:eastAsia="da-DK"/>
              </w:rPr>
            </w:pPr>
            <w:r w:rsidRPr="00A17B37">
              <w:rPr>
                <w:rFonts w:eastAsia="Times New Roman" w:cs="Times New Roman"/>
                <w:szCs w:val="20"/>
                <w:lang w:val="en-GB" w:eastAsia="da-DK"/>
              </w:rPr>
              <w:t>An RLM measurement window for serving cell RLM measurements based on SSBs in the DRS is supported for in-sync and out-of-sync evaluations.</w:t>
            </w:r>
            <w:r w:rsidRPr="00A17B37">
              <w:rPr>
                <w:rFonts w:eastAsia="Times New Roman" w:cs="Times New Roman"/>
                <w:szCs w:val="20"/>
                <w:lang w:eastAsia="da-DK"/>
              </w:rPr>
              <w:t> </w:t>
            </w:r>
          </w:p>
          <w:p w14:paraId="686EE0EE" w14:textId="77777777" w:rsidR="009427A9" w:rsidRPr="00A17B37" w:rsidRDefault="009427A9" w:rsidP="00E743ED">
            <w:pPr>
              <w:numPr>
                <w:ilvl w:val="1"/>
                <w:numId w:val="11"/>
              </w:numPr>
              <w:spacing w:after="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FFS: How RLM measurement window is indicated or determined and relation to DRS transmission window</w:t>
            </w:r>
            <w:r w:rsidRPr="00A17B37">
              <w:rPr>
                <w:rFonts w:eastAsia="Times New Roman" w:cs="Times New Roman"/>
                <w:szCs w:val="20"/>
                <w:lang w:eastAsia="da-DK"/>
              </w:rPr>
              <w:t> </w:t>
            </w:r>
          </w:p>
          <w:p w14:paraId="00B80BF2" w14:textId="77777777" w:rsidR="009427A9" w:rsidRPr="00A17B37" w:rsidRDefault="009427A9" w:rsidP="00E743ED">
            <w:pPr>
              <w:numPr>
                <w:ilvl w:val="1"/>
                <w:numId w:val="11"/>
              </w:numPr>
              <w:spacing w:after="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 xml:space="preserve">FFS: </w:t>
            </w:r>
            <w:proofErr w:type="gramStart"/>
            <w:r w:rsidRPr="00A17B37">
              <w:rPr>
                <w:rFonts w:eastAsia="Times New Roman" w:cs="Times New Roman"/>
                <w:szCs w:val="20"/>
                <w:lang w:val="en-GB" w:eastAsia="da-DK"/>
              </w:rPr>
              <w:t>Whether or not</w:t>
            </w:r>
            <w:proofErr w:type="gramEnd"/>
            <w:r w:rsidRPr="00A17B37">
              <w:rPr>
                <w:rFonts w:eastAsia="Times New Roman" w:cs="Times New Roman"/>
                <w:szCs w:val="20"/>
                <w:lang w:val="en-GB" w:eastAsia="da-DK"/>
              </w:rPr>
              <w:t xml:space="preserve"> an SSB can fall outside the measurement window and, if so, whether it can be used for in-sync and out-of-sync evaluations.</w:t>
            </w:r>
            <w:r w:rsidRPr="00A17B37">
              <w:rPr>
                <w:rFonts w:eastAsia="Times New Roman" w:cs="Times New Roman"/>
                <w:szCs w:val="20"/>
                <w:lang w:eastAsia="da-DK"/>
              </w:rPr>
              <w:t> </w:t>
            </w:r>
          </w:p>
          <w:p w14:paraId="2FAEE23C" w14:textId="77777777" w:rsidR="009427A9" w:rsidRPr="00A17B37" w:rsidRDefault="009427A9" w:rsidP="00E743ED">
            <w:pPr>
              <w:numPr>
                <w:ilvl w:val="1"/>
                <w:numId w:val="11"/>
              </w:numPr>
              <w:spacing w:after="3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FFS: Any relationship of RLM measurements based on CSI-RS to the measurement window.</w:t>
            </w:r>
            <w:r w:rsidRPr="00A17B37">
              <w:rPr>
                <w:rFonts w:eastAsia="Times New Roman" w:cs="Times New Roman"/>
                <w:szCs w:val="20"/>
                <w:lang w:eastAsia="da-DK"/>
              </w:rPr>
              <w:t> </w:t>
            </w:r>
          </w:p>
          <w:p w14:paraId="6329EECA" w14:textId="77777777" w:rsidR="009427A9" w:rsidRPr="0076280D" w:rsidRDefault="009427A9" w:rsidP="00E743ED">
            <w:pPr>
              <w:numPr>
                <w:ilvl w:val="0"/>
                <w:numId w:val="8"/>
              </w:numPr>
              <w:rPr>
                <w:lang w:eastAsia="x-none"/>
              </w:rPr>
            </w:pPr>
            <w:r w:rsidRPr="00A17B37">
              <w:rPr>
                <w:rFonts w:eastAsia="Times New Roman" w:cs="Times New Roman"/>
                <w:szCs w:val="20"/>
                <w:lang w:val="en-GB" w:eastAsia="da-DK"/>
              </w:rPr>
              <w:t>FFS: Mechanism to handle missing RLM-RS due to LBT failure</w:t>
            </w:r>
            <w:r w:rsidRPr="00A17B37">
              <w:rPr>
                <w:rFonts w:eastAsia="Times New Roman" w:cs="Times New Roman"/>
                <w:sz w:val="22"/>
                <w:lang w:eastAsia="da-DK"/>
              </w:rPr>
              <w:t> </w:t>
            </w:r>
          </w:p>
        </w:tc>
      </w:tr>
    </w:tbl>
    <w:p w14:paraId="440B211F" w14:textId="77777777" w:rsidR="009427A9" w:rsidRDefault="009427A9" w:rsidP="009427A9">
      <w:pPr>
        <w:jc w:val="both"/>
        <w:rPr>
          <w:rFonts w:eastAsia="Calibri" w:cs="Times New Roman"/>
        </w:rPr>
      </w:pPr>
    </w:p>
    <w:p w14:paraId="7A02725B" w14:textId="5B149412" w:rsidR="009427A9" w:rsidRDefault="009427A9" w:rsidP="009427A9">
      <w:pPr>
        <w:jc w:val="both"/>
        <w:rPr>
          <w:rFonts w:eastAsia="Calibri" w:cs="Times New Roman"/>
        </w:rPr>
      </w:pPr>
    </w:p>
    <w:tbl>
      <w:tblPr>
        <w:tblStyle w:val="TableGrid"/>
        <w:tblW w:w="0" w:type="auto"/>
        <w:tblLook w:val="04A0" w:firstRow="1" w:lastRow="0" w:firstColumn="1" w:lastColumn="0" w:noHBand="0" w:noVBand="1"/>
      </w:tblPr>
      <w:tblGrid>
        <w:gridCol w:w="9617"/>
      </w:tblGrid>
      <w:tr w:rsidR="009427A9" w14:paraId="5489F750" w14:textId="77777777" w:rsidTr="00E743ED">
        <w:tc>
          <w:tcPr>
            <w:tcW w:w="9617" w:type="dxa"/>
          </w:tcPr>
          <w:p w14:paraId="4AEA13EE" w14:textId="0DCA33FE" w:rsidR="009427A9" w:rsidRPr="00165EE7" w:rsidRDefault="009427A9" w:rsidP="00E743ED">
            <w:pPr>
              <w:spacing w:after="160" w:line="259" w:lineRule="auto"/>
              <w:rPr>
                <w:highlight w:val="green"/>
                <w:lang w:eastAsia="x-none"/>
              </w:rPr>
            </w:pPr>
            <w:r w:rsidRPr="00165EE7">
              <w:rPr>
                <w:highlight w:val="green"/>
                <w:lang w:eastAsia="x-none"/>
              </w:rPr>
              <w:t>Agreement</w:t>
            </w:r>
            <w:r w:rsidR="00B07A4B">
              <w:rPr>
                <w:highlight w:val="green"/>
                <w:lang w:eastAsia="x-none"/>
              </w:rPr>
              <w:t xml:space="preserve"> RAN1#97</w:t>
            </w:r>
            <w:r w:rsidRPr="00165EE7">
              <w:rPr>
                <w:highlight w:val="green"/>
                <w:lang w:eastAsia="x-none"/>
              </w:rPr>
              <w:t>: </w:t>
            </w:r>
          </w:p>
          <w:p w14:paraId="110B6981" w14:textId="77777777" w:rsidR="009427A9" w:rsidRPr="00165EE7" w:rsidRDefault="009427A9" w:rsidP="00E743ED">
            <w:pPr>
              <w:textAlignment w:val="baseline"/>
              <w:rPr>
                <w:rFonts w:eastAsia="Times New Roman" w:cs="Times New Roman"/>
                <w:szCs w:val="20"/>
                <w:lang w:val="en-GB" w:eastAsia="da-DK"/>
              </w:rPr>
            </w:pPr>
            <w:r w:rsidRPr="00165EE7">
              <w:rPr>
                <w:rFonts w:eastAsia="Times New Roman" w:cs="Times New Roman"/>
                <w:szCs w:val="20"/>
                <w:lang w:val="en-GB" w:eastAsia="da-DK"/>
              </w:rPr>
              <w:t>For SSB-based RLM, UE may assume the RLM measurement window to be the same as the DRS transmission window. </w:t>
            </w:r>
          </w:p>
          <w:p w14:paraId="7DDB3DBF" w14:textId="77777777" w:rsidR="009427A9" w:rsidRPr="00165EE7" w:rsidRDefault="009427A9" w:rsidP="00E743ED">
            <w:pPr>
              <w:numPr>
                <w:ilvl w:val="1"/>
                <w:numId w:val="10"/>
              </w:numPr>
              <w:ind w:left="735" w:firstLine="0"/>
              <w:textAlignment w:val="baseline"/>
              <w:rPr>
                <w:rFonts w:eastAsia="Times New Roman" w:cs="Times New Roman"/>
                <w:szCs w:val="20"/>
                <w:lang w:val="en-GB" w:eastAsia="da-DK"/>
              </w:rPr>
            </w:pPr>
            <w:r w:rsidRPr="00165EE7">
              <w:rPr>
                <w:rFonts w:eastAsia="Times New Roman" w:cs="Times New Roman"/>
                <w:szCs w:val="20"/>
                <w:lang w:val="en-GB" w:eastAsia="da-DK"/>
              </w:rPr>
              <w:t>Note: This implies that the SSB-based RLM-RS cannot fall outside the measurement window  </w:t>
            </w:r>
          </w:p>
          <w:p w14:paraId="5EDCB7F4" w14:textId="77777777" w:rsidR="009427A9" w:rsidRPr="00165EE7" w:rsidRDefault="009427A9" w:rsidP="00E743ED">
            <w:pPr>
              <w:numPr>
                <w:ilvl w:val="1"/>
                <w:numId w:val="10"/>
              </w:numPr>
              <w:ind w:left="735" w:firstLine="0"/>
              <w:textAlignment w:val="baseline"/>
              <w:rPr>
                <w:rFonts w:eastAsia="Calibri" w:cs="Times New Roman"/>
              </w:rPr>
            </w:pPr>
            <w:r w:rsidRPr="00165EE7">
              <w:rPr>
                <w:rFonts w:eastAsia="Times New Roman" w:cs="Times New Roman"/>
                <w:szCs w:val="20"/>
                <w:lang w:val="en-GB" w:eastAsia="da-DK"/>
              </w:rPr>
              <w:t>FFS: Whether and how DRS transmission window is configured to the UE</w:t>
            </w:r>
            <w:r w:rsidRPr="00165EE7">
              <w:rPr>
                <w:rFonts w:eastAsia="Times New Roman" w:cs="Times New Roman"/>
                <w:sz w:val="22"/>
                <w:lang w:eastAsia="da-DK"/>
              </w:rPr>
              <w:t> </w:t>
            </w:r>
          </w:p>
        </w:tc>
      </w:tr>
    </w:tbl>
    <w:p w14:paraId="294DD24B" w14:textId="77777777" w:rsidR="00D65C3E" w:rsidRDefault="00D65C3E" w:rsidP="000E23A6"/>
    <w:p w14:paraId="6F818348" w14:textId="67830B1A" w:rsidR="005E1413" w:rsidRDefault="008A635E" w:rsidP="000E23A6">
      <w:r>
        <w:t xml:space="preserve">And </w:t>
      </w:r>
      <w:r w:rsidR="005E1413">
        <w:t xml:space="preserve">RAN4 has agreed on the </w:t>
      </w:r>
      <w:r w:rsidR="00B07A4B">
        <w:t>following:</w:t>
      </w:r>
      <w:r w:rsidR="005E1413">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5E1413" w14:paraId="50D6A641" w14:textId="77777777" w:rsidTr="00B07A4B">
        <w:tc>
          <w:tcPr>
            <w:tcW w:w="9622" w:type="dxa"/>
            <w:shd w:val="clear" w:color="auto" w:fill="auto"/>
          </w:tcPr>
          <w:p w14:paraId="38F6CFBE" w14:textId="0E58C4A6" w:rsidR="005E1413" w:rsidRPr="008040B8" w:rsidRDefault="00A4443C" w:rsidP="00E743ED">
            <w:pPr>
              <w:rPr>
                <w:highlight w:val="green"/>
                <w:lang w:eastAsia="x-none"/>
              </w:rPr>
            </w:pPr>
            <w:r>
              <w:rPr>
                <w:highlight w:val="green"/>
                <w:lang w:eastAsia="x-none"/>
              </w:rPr>
              <w:t>Way forward in RAN4 #92:</w:t>
            </w:r>
          </w:p>
          <w:p w14:paraId="0423B419" w14:textId="77777777" w:rsidR="005E1413" w:rsidRPr="005E1413" w:rsidRDefault="005E1413" w:rsidP="005E1413">
            <w:pPr>
              <w:numPr>
                <w:ilvl w:val="0"/>
                <w:numId w:val="8"/>
              </w:numPr>
              <w:rPr>
                <w:lang w:eastAsia="x-none"/>
              </w:rPr>
            </w:pPr>
            <w:r w:rsidRPr="005E1413">
              <w:rPr>
                <w:lang w:eastAsia="x-none"/>
              </w:rPr>
              <w:t>The same target BLER levels are used as a baseline for NR-U and for Rel-15 NR</w:t>
            </w:r>
          </w:p>
          <w:p w14:paraId="68C0E11F" w14:textId="77777777" w:rsidR="005E1413" w:rsidRPr="005E1413" w:rsidRDefault="005E1413" w:rsidP="005E1413">
            <w:pPr>
              <w:numPr>
                <w:ilvl w:val="0"/>
                <w:numId w:val="8"/>
              </w:numPr>
              <w:rPr>
                <w:lang w:eastAsia="x-none"/>
              </w:rPr>
            </w:pPr>
            <w:r w:rsidRPr="005E1413">
              <w:rPr>
                <w:lang w:eastAsia="x-none"/>
              </w:rPr>
              <w:t>Define the NR-U RLM requirements for SSB RLM resources within DRS window</w:t>
            </w:r>
          </w:p>
          <w:p w14:paraId="4A894B63" w14:textId="77777777" w:rsidR="005E1413" w:rsidRPr="005E1413" w:rsidRDefault="005E1413" w:rsidP="005E1413">
            <w:pPr>
              <w:numPr>
                <w:ilvl w:val="0"/>
                <w:numId w:val="8"/>
              </w:numPr>
              <w:rPr>
                <w:lang w:eastAsia="x-none"/>
              </w:rPr>
            </w:pPr>
            <w:r w:rsidRPr="005E1413">
              <w:rPr>
                <w:lang w:eastAsia="x-none"/>
              </w:rPr>
              <w:t>RAN4 does not work on RLM requirements for any new RLM metric, unless RAN1 decides to define such</w:t>
            </w:r>
          </w:p>
          <w:p w14:paraId="08781D41" w14:textId="581DDC32" w:rsidR="005E1413" w:rsidRPr="005E1413" w:rsidRDefault="005E1413" w:rsidP="00E743ED">
            <w:pPr>
              <w:numPr>
                <w:ilvl w:val="0"/>
                <w:numId w:val="8"/>
              </w:numPr>
              <w:rPr>
                <w:lang w:val="da-DK" w:eastAsia="x-none"/>
              </w:rPr>
            </w:pPr>
            <w:r w:rsidRPr="005E1413">
              <w:rPr>
                <w:lang w:eastAsia="x-none"/>
              </w:rPr>
              <w:t>In-sync evaluation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5E1413" w:rsidRPr="00EA5E76" w14:paraId="74AB4282" w14:textId="77777777" w:rsidTr="00E743ED">
              <w:trPr>
                <w:trHeight w:val="321"/>
                <w:jc w:val="center"/>
              </w:trPr>
              <w:tc>
                <w:tcPr>
                  <w:tcW w:w="2093" w:type="dxa"/>
                  <w:shd w:val="clear" w:color="auto" w:fill="auto"/>
                </w:tcPr>
                <w:p w14:paraId="737C2BBA" w14:textId="77777777"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Configuration</w:t>
                  </w:r>
                </w:p>
              </w:tc>
              <w:tc>
                <w:tcPr>
                  <w:tcW w:w="3629" w:type="dxa"/>
                  <w:shd w:val="clear" w:color="auto" w:fill="auto"/>
                </w:tcPr>
                <w:p w14:paraId="7DA66CDC" w14:textId="77777777" w:rsidR="005E1413" w:rsidRPr="00EA5E76" w:rsidRDefault="005E1413" w:rsidP="005E1413">
                  <w:pPr>
                    <w:keepNext/>
                    <w:keepLines/>
                    <w:spacing w:after="0"/>
                    <w:jc w:val="center"/>
                    <w:rPr>
                      <w:rFonts w:ascii="Arial" w:eastAsia="SimSun" w:hAnsi="Arial"/>
                      <w:sz w:val="18"/>
                    </w:rPr>
                  </w:pPr>
                  <w:proofErr w:type="spellStart"/>
                  <w:r w:rsidRPr="00EA5E76">
                    <w:rPr>
                      <w:rFonts w:ascii="Arial" w:eastAsia="SimSun" w:hAnsi="Arial"/>
                      <w:sz w:val="18"/>
                    </w:rPr>
                    <w:t>T</w:t>
                  </w:r>
                  <w:r w:rsidRPr="00EA5E76">
                    <w:rPr>
                      <w:rFonts w:ascii="Arial" w:eastAsia="SimSun" w:hAnsi="Arial"/>
                      <w:sz w:val="18"/>
                      <w:vertAlign w:val="subscript"/>
                    </w:rPr>
                    <w:t>Evaluate_in_SSB</w:t>
                  </w:r>
                  <w:proofErr w:type="spellEnd"/>
                  <w:r w:rsidRPr="00EA5E76">
                    <w:rPr>
                      <w:rFonts w:ascii="Arial" w:eastAsia="SimSun" w:hAnsi="Arial"/>
                      <w:sz w:val="18"/>
                    </w:rPr>
                    <w:t xml:space="preserve"> (</w:t>
                  </w:r>
                  <w:proofErr w:type="spellStart"/>
                  <w:r w:rsidRPr="00EA5E76">
                    <w:rPr>
                      <w:rFonts w:ascii="Arial" w:eastAsia="SimSun" w:hAnsi="Arial"/>
                      <w:sz w:val="18"/>
                    </w:rPr>
                    <w:t>ms</w:t>
                  </w:r>
                  <w:proofErr w:type="spellEnd"/>
                  <w:r w:rsidRPr="00EA5E76">
                    <w:rPr>
                      <w:rFonts w:ascii="Arial" w:eastAsia="SimSun" w:hAnsi="Arial"/>
                      <w:sz w:val="18"/>
                    </w:rPr>
                    <w:t xml:space="preserve">) </w:t>
                  </w:r>
                </w:p>
              </w:tc>
            </w:tr>
            <w:tr w:rsidR="002C23B6" w:rsidRPr="00EA5E76" w14:paraId="2AFD1DFF" w14:textId="77777777" w:rsidTr="00E743ED">
              <w:trPr>
                <w:trHeight w:val="321"/>
                <w:jc w:val="center"/>
              </w:trPr>
              <w:tc>
                <w:tcPr>
                  <w:tcW w:w="2093" w:type="dxa"/>
                  <w:shd w:val="clear" w:color="auto" w:fill="auto"/>
                </w:tcPr>
                <w:p w14:paraId="31467847" w14:textId="77777777" w:rsidR="002C23B6" w:rsidRPr="00EA5E76" w:rsidRDefault="002C23B6" w:rsidP="005E1413">
                  <w:pPr>
                    <w:keepNext/>
                    <w:keepLines/>
                    <w:spacing w:after="0"/>
                    <w:jc w:val="center"/>
                    <w:rPr>
                      <w:rFonts w:ascii="Arial" w:eastAsia="SimSun" w:hAnsi="Arial"/>
                      <w:sz w:val="18"/>
                    </w:rPr>
                  </w:pPr>
                </w:p>
              </w:tc>
              <w:tc>
                <w:tcPr>
                  <w:tcW w:w="3629" w:type="dxa"/>
                  <w:shd w:val="clear" w:color="auto" w:fill="auto"/>
                </w:tcPr>
                <w:p w14:paraId="77810080" w14:textId="77777777" w:rsidR="002C23B6" w:rsidRPr="00EA5E76" w:rsidRDefault="002C23B6" w:rsidP="005E1413">
                  <w:pPr>
                    <w:keepNext/>
                    <w:keepLines/>
                    <w:spacing w:after="0"/>
                    <w:jc w:val="center"/>
                    <w:rPr>
                      <w:rFonts w:ascii="Arial" w:eastAsia="SimSun" w:hAnsi="Arial"/>
                      <w:sz w:val="18"/>
                    </w:rPr>
                  </w:pPr>
                </w:p>
              </w:tc>
            </w:tr>
            <w:tr w:rsidR="005E1413" w:rsidRPr="00EA5E76" w14:paraId="3C23B0EB" w14:textId="77777777" w:rsidTr="00E743ED">
              <w:trPr>
                <w:trHeight w:val="345"/>
                <w:jc w:val="center"/>
              </w:trPr>
              <w:tc>
                <w:tcPr>
                  <w:tcW w:w="2093" w:type="dxa"/>
                  <w:shd w:val="clear" w:color="auto" w:fill="auto"/>
                </w:tcPr>
                <w:p w14:paraId="6923688A" w14:textId="77777777"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no DRX</w:t>
                  </w:r>
                </w:p>
              </w:tc>
              <w:tc>
                <w:tcPr>
                  <w:tcW w:w="3629" w:type="dxa"/>
                  <w:shd w:val="clear" w:color="auto" w:fill="auto"/>
                </w:tcPr>
                <w:p w14:paraId="0E6E64F5" w14:textId="742C9E06" w:rsidR="005E1413" w:rsidRPr="00EA5E76" w:rsidRDefault="005E1413" w:rsidP="005E1413">
                  <w:pPr>
                    <w:keepNext/>
                    <w:keepLines/>
                    <w:spacing w:after="0"/>
                    <w:jc w:val="center"/>
                    <w:rPr>
                      <w:rFonts w:ascii="Arial" w:eastAsia="SimSun" w:hAnsi="Arial"/>
                      <w:sz w:val="18"/>
                    </w:rPr>
                  </w:pPr>
                  <w:proofErr w:type="gramStart"/>
                  <w:r w:rsidRPr="00EA5E76">
                    <w:rPr>
                      <w:rFonts w:ascii="Arial" w:eastAsia="SimSun" w:hAnsi="Arial"/>
                      <w:sz w:val="18"/>
                    </w:rPr>
                    <w:t>max(</w:t>
                  </w:r>
                  <w:proofErr w:type="gramEnd"/>
                  <w:r w:rsidRPr="00EA5E76">
                    <w:rPr>
                      <w:rFonts w:ascii="Arial" w:eastAsia="SimSun" w:hAnsi="Arial"/>
                      <w:sz w:val="18"/>
                    </w:rPr>
                    <w:t>100,ceil((5+</w:t>
                  </w:r>
                  <w:r w:rsidR="008A635E" w:rsidRPr="005E1413">
                    <w:rPr>
                      <w:lang w:eastAsia="x-none"/>
                    </w:rPr>
                    <w:t xml:space="preserve"> </w:t>
                  </w:r>
                  <w:r w:rsidRPr="005E1413">
                    <w:rPr>
                      <w:lang w:eastAsia="x-none"/>
                    </w:rPr>
                    <w:t>L</w:t>
                  </w:r>
                  <w:r w:rsidRPr="005E1413">
                    <w:rPr>
                      <w:vertAlign w:val="subscript"/>
                      <w:lang w:eastAsia="x-none"/>
                    </w:rPr>
                    <w:t>in</w:t>
                  </w:r>
                  <w:r w:rsidRPr="00EA5E76">
                    <w:rPr>
                      <w:rFonts w:ascii="Arial" w:eastAsia="SimSun" w:hAnsi="Arial"/>
                      <w:sz w:val="18"/>
                    </w:rPr>
                    <w:t>)*P)*T</w:t>
                  </w:r>
                  <w:r w:rsidR="00E6704F">
                    <w:rPr>
                      <w:rFonts w:ascii="Arial" w:eastAsia="SimSun" w:hAnsi="Arial"/>
                      <w:sz w:val="18"/>
                      <w:vertAlign w:val="subscript"/>
                    </w:rPr>
                    <w:t>SSB</w:t>
                  </w:r>
                  <w:r w:rsidRPr="00EA5E76">
                    <w:rPr>
                      <w:rFonts w:ascii="Arial" w:eastAsia="SimSun" w:hAnsi="Arial"/>
                      <w:sz w:val="18"/>
                    </w:rPr>
                    <w:t>)</w:t>
                  </w:r>
                </w:p>
              </w:tc>
            </w:tr>
            <w:tr w:rsidR="005E1413" w:rsidRPr="00EA5E76" w14:paraId="5E1C574D" w14:textId="77777777" w:rsidTr="00E743ED">
              <w:trPr>
                <w:trHeight w:val="370"/>
                <w:jc w:val="center"/>
              </w:trPr>
              <w:tc>
                <w:tcPr>
                  <w:tcW w:w="2093" w:type="dxa"/>
                  <w:shd w:val="clear" w:color="auto" w:fill="auto"/>
                </w:tcPr>
                <w:p w14:paraId="4046FDC4" w14:textId="77777777"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DRX cycle</w:t>
                  </w:r>
                  <w:r w:rsidRPr="00EA5E76">
                    <w:rPr>
                      <w:rFonts w:ascii="Arial" w:eastAsia="SimSun" w:hAnsi="Arial" w:hint="eastAsia"/>
                      <w:sz w:val="18"/>
                    </w:rPr>
                    <w:t>≤</w:t>
                  </w:r>
                  <w:r w:rsidRPr="00EA5E76">
                    <w:rPr>
                      <w:rFonts w:ascii="Arial" w:eastAsia="SimSun" w:hAnsi="Arial"/>
                      <w:sz w:val="18"/>
                    </w:rPr>
                    <w:t>320</w:t>
                  </w:r>
                </w:p>
              </w:tc>
              <w:tc>
                <w:tcPr>
                  <w:tcW w:w="3629" w:type="dxa"/>
                  <w:shd w:val="clear" w:color="auto" w:fill="auto"/>
                </w:tcPr>
                <w:p w14:paraId="7E820C3C" w14:textId="05747EC4"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max(</w:t>
                  </w:r>
                  <w:proofErr w:type="gramStart"/>
                  <w:r w:rsidRPr="00EA5E76">
                    <w:rPr>
                      <w:rFonts w:ascii="Arial" w:eastAsia="SimSun" w:hAnsi="Arial"/>
                      <w:sz w:val="18"/>
                    </w:rPr>
                    <w:t>100,ceil</w:t>
                  </w:r>
                  <w:proofErr w:type="gramEnd"/>
                  <w:r w:rsidRPr="00EA5E76">
                    <w:rPr>
                      <w:rFonts w:ascii="Arial" w:eastAsia="SimSun" w:hAnsi="Arial"/>
                      <w:sz w:val="18"/>
                    </w:rPr>
                    <w:t>((7.5+</w:t>
                  </w:r>
                  <w:r w:rsidRPr="005E1413">
                    <w:rPr>
                      <w:lang w:eastAsia="x-none"/>
                    </w:rPr>
                    <w:t>L</w:t>
                  </w:r>
                  <w:r w:rsidRPr="005E1413">
                    <w:rPr>
                      <w:vertAlign w:val="subscript"/>
                      <w:lang w:eastAsia="x-none"/>
                    </w:rPr>
                    <w:t>in</w:t>
                  </w:r>
                  <w:r w:rsidRPr="00EA5E76">
                    <w:rPr>
                      <w:rFonts w:ascii="Arial" w:eastAsia="SimSun" w:hAnsi="Arial"/>
                      <w:sz w:val="18"/>
                    </w:rPr>
                    <w:t>)*P)*max(T</w:t>
                  </w:r>
                  <w:r w:rsidRPr="00EA5E76">
                    <w:rPr>
                      <w:rFonts w:ascii="Arial" w:eastAsia="SimSun" w:hAnsi="Arial"/>
                      <w:sz w:val="18"/>
                      <w:vertAlign w:val="subscript"/>
                    </w:rPr>
                    <w:t>DRX</w:t>
                  </w:r>
                  <w:r w:rsidRPr="00EA5E76">
                    <w:rPr>
                      <w:rFonts w:ascii="Arial" w:eastAsia="SimSun" w:hAnsi="Arial"/>
                      <w:sz w:val="18"/>
                    </w:rPr>
                    <w:t>,T</w:t>
                  </w:r>
                  <w:r w:rsidRPr="005E1413">
                    <w:rPr>
                      <w:rFonts w:ascii="Arial" w:eastAsia="SimSun" w:hAnsi="Arial"/>
                      <w:sz w:val="18"/>
                      <w:vertAlign w:val="subscript"/>
                    </w:rPr>
                    <w:t>SSB</w:t>
                  </w:r>
                  <w:r w:rsidRPr="00EA5E76">
                    <w:rPr>
                      <w:rFonts w:ascii="Arial" w:eastAsia="SimSun" w:hAnsi="Arial"/>
                      <w:sz w:val="18"/>
                    </w:rPr>
                    <w:t>))</w:t>
                  </w:r>
                </w:p>
              </w:tc>
            </w:tr>
            <w:tr w:rsidR="005E1413" w:rsidRPr="00EA5E76" w14:paraId="78962031" w14:textId="77777777" w:rsidTr="00E743ED">
              <w:trPr>
                <w:trHeight w:val="345"/>
                <w:jc w:val="center"/>
              </w:trPr>
              <w:tc>
                <w:tcPr>
                  <w:tcW w:w="2093" w:type="dxa"/>
                  <w:shd w:val="clear" w:color="auto" w:fill="auto"/>
                </w:tcPr>
                <w:p w14:paraId="004E0868" w14:textId="77777777"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DRX cycle&gt;320</w:t>
                  </w:r>
                </w:p>
              </w:tc>
              <w:tc>
                <w:tcPr>
                  <w:tcW w:w="3629" w:type="dxa"/>
                  <w:shd w:val="clear" w:color="auto" w:fill="auto"/>
                </w:tcPr>
                <w:p w14:paraId="4CA532AE" w14:textId="5A59A00F" w:rsidR="005E1413" w:rsidRPr="00EA5E76" w:rsidRDefault="005E1413" w:rsidP="005E1413">
                  <w:pPr>
                    <w:keepNext/>
                    <w:keepLines/>
                    <w:spacing w:after="0"/>
                    <w:jc w:val="center"/>
                    <w:rPr>
                      <w:rFonts w:ascii="Arial" w:eastAsia="SimSun" w:hAnsi="Arial"/>
                      <w:sz w:val="18"/>
                      <w:vertAlign w:val="subscript"/>
                    </w:rPr>
                  </w:pPr>
                  <w:r w:rsidRPr="00EA5E76">
                    <w:rPr>
                      <w:rFonts w:ascii="Arial" w:eastAsia="SimSun" w:hAnsi="Arial"/>
                      <w:sz w:val="18"/>
                    </w:rPr>
                    <w:t xml:space="preserve"> </w:t>
                  </w:r>
                  <w:proofErr w:type="gramStart"/>
                  <w:r w:rsidRPr="00EA5E76">
                    <w:rPr>
                      <w:rFonts w:ascii="Arial" w:eastAsia="SimSun" w:hAnsi="Arial"/>
                      <w:sz w:val="18"/>
                    </w:rPr>
                    <w:t>ceil(</w:t>
                  </w:r>
                  <w:proofErr w:type="gramEnd"/>
                  <w:r w:rsidRPr="00EA5E76">
                    <w:rPr>
                      <w:rFonts w:ascii="Arial" w:eastAsia="SimSun" w:hAnsi="Arial"/>
                      <w:sz w:val="18"/>
                    </w:rPr>
                    <w:t>(5+</w:t>
                  </w:r>
                  <w:r w:rsidR="008A635E" w:rsidRPr="005E1413">
                    <w:rPr>
                      <w:lang w:eastAsia="x-none"/>
                    </w:rPr>
                    <w:t xml:space="preserve"> </w:t>
                  </w:r>
                  <w:r w:rsidRPr="005E1413">
                    <w:rPr>
                      <w:lang w:eastAsia="x-none"/>
                    </w:rPr>
                    <w:t>L</w:t>
                  </w:r>
                  <w:r w:rsidRPr="005E1413">
                    <w:rPr>
                      <w:vertAlign w:val="subscript"/>
                      <w:lang w:eastAsia="x-none"/>
                    </w:rPr>
                    <w:t>in</w:t>
                  </w:r>
                  <w:r w:rsidRPr="00EA5E76">
                    <w:rPr>
                      <w:rFonts w:ascii="Arial" w:eastAsia="SimSun" w:hAnsi="Arial"/>
                      <w:sz w:val="18"/>
                    </w:rPr>
                    <w:t>)*P)* T</w:t>
                  </w:r>
                  <w:r w:rsidRPr="005E1413">
                    <w:rPr>
                      <w:rFonts w:ascii="Arial" w:eastAsia="SimSun" w:hAnsi="Arial"/>
                      <w:sz w:val="18"/>
                      <w:vertAlign w:val="subscript"/>
                    </w:rPr>
                    <w:t>SSB</w:t>
                  </w:r>
                </w:p>
              </w:tc>
            </w:tr>
            <w:tr w:rsidR="005E1413" w:rsidRPr="00EA5E76" w14:paraId="561A9CE9" w14:textId="77777777" w:rsidTr="00E743ED">
              <w:trPr>
                <w:trHeight w:val="345"/>
                <w:jc w:val="center"/>
              </w:trPr>
              <w:tc>
                <w:tcPr>
                  <w:tcW w:w="5722" w:type="dxa"/>
                  <w:gridSpan w:val="2"/>
                  <w:shd w:val="clear" w:color="auto" w:fill="auto"/>
                </w:tcPr>
                <w:p w14:paraId="325DDE01" w14:textId="704E402A" w:rsidR="005E1413" w:rsidRPr="00EA5E76" w:rsidRDefault="005E1413" w:rsidP="005E1413">
                  <w:pPr>
                    <w:keepNext/>
                    <w:keepLines/>
                    <w:spacing w:after="0"/>
                    <w:jc w:val="center"/>
                    <w:rPr>
                      <w:rFonts w:ascii="Arial" w:eastAsia="SimSun" w:hAnsi="Arial"/>
                      <w:sz w:val="18"/>
                    </w:rPr>
                  </w:pPr>
                  <w:r w:rsidRPr="00EA5E76">
                    <w:rPr>
                      <w:rFonts w:ascii="Arial" w:eastAsia="SimSun" w:hAnsi="Arial"/>
                      <w:sz w:val="18"/>
                    </w:rPr>
                    <w:t>NOTE</w:t>
                  </w:r>
                  <w:r w:rsidRPr="00EA5E76">
                    <w:rPr>
                      <w:rFonts w:ascii="Arial" w:eastAsia="Malgun Gothic" w:hAnsi="Arial"/>
                      <w:sz w:val="18"/>
                    </w:rPr>
                    <w:t xml:space="preserve"> 1</w:t>
                  </w:r>
                  <w:r w:rsidRPr="00EA5E76">
                    <w:rPr>
                      <w:rFonts w:ascii="Arial" w:eastAsia="SimSun" w:hAnsi="Arial"/>
                      <w:sz w:val="18"/>
                    </w:rPr>
                    <w:t>:</w:t>
                  </w:r>
                  <w:r w:rsidRPr="00EA5E76">
                    <w:rPr>
                      <w:rFonts w:ascii="Arial" w:eastAsia="SimSun" w:hAnsi="Arial"/>
                      <w:sz w:val="28"/>
                    </w:rPr>
                    <w:tab/>
                  </w:r>
                  <w:r w:rsidRPr="00EA5E76">
                    <w:rPr>
                      <w:rFonts w:ascii="Arial" w:eastAsia="SimSun" w:hAnsi="Arial"/>
                      <w:sz w:val="18"/>
                    </w:rPr>
                    <w:t>T T</w:t>
                  </w:r>
                  <w:r w:rsidRPr="005E1413">
                    <w:rPr>
                      <w:rFonts w:ascii="Arial" w:eastAsia="SimSun" w:hAnsi="Arial"/>
                      <w:sz w:val="18"/>
                      <w:vertAlign w:val="subscript"/>
                    </w:rPr>
                    <w:t>SSB</w:t>
                  </w:r>
                  <w:r w:rsidRPr="00EA5E76">
                    <w:rPr>
                      <w:rFonts w:ascii="Arial" w:eastAsia="SimSun" w:hAnsi="Arial"/>
                      <w:sz w:val="18"/>
                    </w:rPr>
                    <w:t xml:space="preserve"> is the periodicity of </w:t>
                  </w:r>
                  <w:r>
                    <w:rPr>
                      <w:rFonts w:ascii="Arial" w:eastAsia="SimSun" w:hAnsi="Arial"/>
                      <w:sz w:val="18"/>
                    </w:rPr>
                    <w:t>SSB RLM-RS</w:t>
                  </w:r>
                  <w:r w:rsidRPr="00EA5E76">
                    <w:rPr>
                      <w:rFonts w:ascii="Arial" w:eastAsia="SimSun" w:hAnsi="Arial"/>
                      <w:sz w:val="18"/>
                    </w:rPr>
                    <w:t xml:space="preserve"> configured for RLM. T</w:t>
                  </w:r>
                  <w:r w:rsidRPr="00EA5E76">
                    <w:rPr>
                      <w:rFonts w:ascii="Arial" w:eastAsia="SimSun" w:hAnsi="Arial"/>
                      <w:sz w:val="18"/>
                      <w:vertAlign w:val="subscript"/>
                    </w:rPr>
                    <w:t>DRX</w:t>
                  </w:r>
                  <w:r w:rsidRPr="00EA5E76">
                    <w:rPr>
                      <w:rFonts w:ascii="Arial" w:eastAsia="SimSun" w:hAnsi="Arial"/>
                      <w:sz w:val="18"/>
                    </w:rPr>
                    <w:t xml:space="preserve"> is the DRX cycle length.</w:t>
                  </w:r>
                </w:p>
              </w:tc>
            </w:tr>
          </w:tbl>
          <w:p w14:paraId="667650FB" w14:textId="77777777" w:rsidR="005E1413" w:rsidRPr="005E1413" w:rsidRDefault="005E1413" w:rsidP="005E1413">
            <w:pPr>
              <w:numPr>
                <w:ilvl w:val="0"/>
                <w:numId w:val="8"/>
              </w:numPr>
              <w:rPr>
                <w:lang w:eastAsia="x-none"/>
              </w:rPr>
            </w:pPr>
            <w:r w:rsidRPr="005E1413">
              <w:rPr>
                <w:lang w:eastAsia="x-none"/>
              </w:rPr>
              <w:t>Maximum value of L</w:t>
            </w:r>
            <w:r w:rsidRPr="005E1413">
              <w:rPr>
                <w:vertAlign w:val="subscript"/>
                <w:lang w:eastAsia="x-none"/>
              </w:rPr>
              <w:t>in</w:t>
            </w:r>
            <w:r w:rsidRPr="005E1413">
              <w:rPr>
                <w:lang w:eastAsia="x-none"/>
              </w:rPr>
              <w:t xml:space="preserve"> is TBD</w:t>
            </w:r>
          </w:p>
          <w:p w14:paraId="771DE492" w14:textId="77777777" w:rsidR="005E1413" w:rsidRPr="00140330" w:rsidRDefault="005E1413" w:rsidP="00E743ED">
            <w:pPr>
              <w:rPr>
                <w:lang w:eastAsia="x-none"/>
              </w:rPr>
            </w:pPr>
          </w:p>
        </w:tc>
      </w:tr>
    </w:tbl>
    <w:p w14:paraId="65D193C4" w14:textId="341EA0A5" w:rsidR="005E1413" w:rsidRDefault="005E1413" w:rsidP="000E23A6"/>
    <w:p w14:paraId="160596A3" w14:textId="6EBB8AD5" w:rsidR="005E1413" w:rsidRDefault="006A71F7" w:rsidP="000E23A6">
      <w:r>
        <w:t>In this contribution we discuss the maximum values of Lin, the requirements for out-of-sync evaluations as well as the maximum extension of the evaluation period for out-of-sync (OOS) indications.</w:t>
      </w:r>
    </w:p>
    <w:p w14:paraId="24BB6D09" w14:textId="3CBDB49F" w:rsidR="00B07A4B" w:rsidRPr="00C517AB" w:rsidRDefault="00B07A4B" w:rsidP="00B07A4B">
      <w:pPr>
        <w:pStyle w:val="RAN4H1"/>
      </w:pPr>
      <w:bookmarkStart w:id="3" w:name="_Hlk7682270"/>
      <w:r>
        <w:t>2</w:t>
      </w:r>
      <w:r w:rsidRPr="00841BCD">
        <w:tab/>
      </w:r>
      <w:r w:rsidR="005B5138">
        <w:t>In-sync evaluation period</w:t>
      </w:r>
    </w:p>
    <w:bookmarkEnd w:id="3"/>
    <w:p w14:paraId="2B35E84C" w14:textId="75B43A1D" w:rsidR="008A635E" w:rsidRDefault="008A635E" w:rsidP="00D65C3E">
      <w:pPr>
        <w:jc w:val="both"/>
      </w:pPr>
      <w:r>
        <w:t xml:space="preserve">In RAN1 #98 there were no agreements related to RLM in NR-U. Therefore, in this contribution, we address only the SSB RLM resources within the DRS window, as agreed in </w:t>
      </w:r>
      <w:r>
        <w:fldChar w:fldCharType="begin"/>
      </w:r>
      <w:r>
        <w:instrText xml:space="preserve"> REF _Ref19179570 \r \h </w:instrText>
      </w:r>
      <w:r w:rsidR="00D65C3E">
        <w:instrText xml:space="preserve"> \* MERGEFORMAT </w:instrText>
      </w:r>
      <w:r>
        <w:fldChar w:fldCharType="separate"/>
      </w:r>
      <w:r w:rsidR="00495CCD">
        <w:t>[2]</w:t>
      </w:r>
      <w:r>
        <w:fldChar w:fldCharType="end"/>
      </w:r>
      <w:r>
        <w:t>.</w:t>
      </w:r>
    </w:p>
    <w:p w14:paraId="7B70AB6B" w14:textId="77777777" w:rsidR="00527EB9" w:rsidRDefault="008A635E" w:rsidP="00D65C3E">
      <w:pPr>
        <w:jc w:val="both"/>
      </w:pPr>
      <w:r>
        <w:t xml:space="preserve">In RAN4#92, it was agreed to extend the evaluation period for </w:t>
      </w:r>
      <w:r w:rsidRPr="00DD76F3">
        <w:rPr>
          <w:i/>
        </w:rPr>
        <w:t>in-sync</w:t>
      </w:r>
      <w:r w:rsidR="00DD76F3">
        <w:t xml:space="preserve"> (IS),</w:t>
      </w:r>
      <w:r>
        <w:t xml:space="preserve"> </w:t>
      </w:r>
      <w:proofErr w:type="gramStart"/>
      <w:r>
        <w:t>taking into account</w:t>
      </w:r>
      <w:proofErr w:type="gramEnd"/>
      <w:r>
        <w:t xml:space="preserve"> the number of </w:t>
      </w:r>
      <w:r w:rsidR="006637DF">
        <w:t>DMTC</w:t>
      </w:r>
      <w:r w:rsidR="00E6704F">
        <w:t xml:space="preserve"> occasions </w:t>
      </w:r>
      <w:r w:rsidR="006637DF">
        <w:t>where the DRS is</w:t>
      </w:r>
      <w:r w:rsidR="00E6704F">
        <w:t xml:space="preserve"> available at the UE</w:t>
      </w:r>
      <w:r w:rsidR="00BF329E">
        <w:t xml:space="preserve">. </w:t>
      </w:r>
      <w:r w:rsidR="00696989">
        <w:t xml:space="preserve">In unlicensed bands, RAN1 has agreed that there are multiple candidate SSB occasions within the DRS transmission window, which might cause confusion of the actual periodicity of the SSB.  </w:t>
      </w:r>
    </w:p>
    <w:p w14:paraId="5D4E56D4" w14:textId="2C6D2587" w:rsidR="00CF6914" w:rsidRDefault="00696989" w:rsidP="00D65C3E">
      <w:pPr>
        <w:jc w:val="both"/>
        <w:rPr>
          <w:rFonts w:ascii="Arial" w:eastAsia="SimSun" w:hAnsi="Arial"/>
          <w:sz w:val="18"/>
        </w:rPr>
      </w:pPr>
      <w:r>
        <w:t xml:space="preserve">To avoid </w:t>
      </w:r>
      <w:r w:rsidR="006637DF">
        <w:t>that confusion and</w:t>
      </w:r>
      <w:r>
        <w:t xml:space="preserve"> ensure compatibility of this agreement for SSB RLM-RS and the other agreements for BFD, and CBD, it is proposed that the same</w:t>
      </w:r>
      <w:r w:rsidR="006637DF">
        <w:t xml:space="preserve"> is adopted for SSB based RLM-RS.</w:t>
      </w:r>
      <w:r w:rsidR="005D14CA">
        <w:t xml:space="preserve"> Additionally, the last line of the table considered the </w:t>
      </w:r>
      <w:r w:rsidR="005D14CA" w:rsidRPr="005D14CA">
        <w:rPr>
          <w:rFonts w:ascii="Arial" w:eastAsia="SimSun" w:hAnsi="Arial"/>
          <w:sz w:val="18"/>
        </w:rPr>
        <w:t>T</w:t>
      </w:r>
      <w:r w:rsidR="005D14CA" w:rsidRPr="005D14CA">
        <w:rPr>
          <w:rFonts w:ascii="Arial" w:eastAsia="SimSun" w:hAnsi="Arial"/>
          <w:sz w:val="18"/>
          <w:vertAlign w:val="subscript"/>
        </w:rPr>
        <w:t>SSB</w:t>
      </w:r>
      <w:r w:rsidR="005D14CA">
        <w:rPr>
          <w:rFonts w:ascii="Arial" w:eastAsia="SimSun" w:hAnsi="Arial"/>
          <w:sz w:val="18"/>
          <w:vertAlign w:val="subscript"/>
        </w:rPr>
        <w:t xml:space="preserve"> </w:t>
      </w:r>
      <w:r w:rsidR="005D14CA">
        <w:rPr>
          <w:rFonts w:ascii="Arial" w:eastAsia="SimSun" w:hAnsi="Arial"/>
          <w:sz w:val="18"/>
        </w:rPr>
        <w:t>for DRX cycle &gt; 320</w:t>
      </w:r>
      <w:r w:rsidR="000F09AB">
        <w:rPr>
          <w:rFonts w:ascii="Arial" w:eastAsia="SimSun" w:hAnsi="Arial"/>
          <w:sz w:val="18"/>
        </w:rPr>
        <w:t xml:space="preserve">, instead of </w:t>
      </w:r>
      <w:r w:rsidR="00EA3482" w:rsidRPr="005D14CA">
        <w:rPr>
          <w:rFonts w:ascii="Arial" w:eastAsia="SimSun" w:hAnsi="Arial"/>
          <w:sz w:val="18"/>
        </w:rPr>
        <w:t>T</w:t>
      </w:r>
      <w:r w:rsidR="00EA3482">
        <w:rPr>
          <w:rFonts w:ascii="Arial" w:eastAsia="SimSun" w:hAnsi="Arial"/>
          <w:sz w:val="18"/>
          <w:vertAlign w:val="subscript"/>
        </w:rPr>
        <w:t>DRX</w:t>
      </w:r>
      <w:r w:rsidR="00EA3482" w:rsidRPr="00D80504">
        <w:t>.</w:t>
      </w:r>
      <w:r w:rsidR="0067141E" w:rsidRPr="00D80504">
        <w:t xml:space="preserve"> </w:t>
      </w:r>
      <w:r w:rsidR="00D80504" w:rsidRPr="00D80504">
        <w:t xml:space="preserve">Another important update is the scaling factor for DRX cycles </w:t>
      </w:r>
      <w:r w:rsidR="00D80504" w:rsidRPr="00527EB9">
        <w:rPr>
          <w:rFonts w:hint="eastAsia"/>
        </w:rPr>
        <w:t>≤</w:t>
      </w:r>
      <w:r w:rsidR="00D80504" w:rsidRPr="00527EB9">
        <w:t xml:space="preserve">320 </w:t>
      </w:r>
      <w:proofErr w:type="spellStart"/>
      <w:r w:rsidR="00D80504" w:rsidRPr="00527EB9">
        <w:t>ms.</w:t>
      </w:r>
      <w:proofErr w:type="spellEnd"/>
      <w:r w:rsidR="00D80504" w:rsidRPr="00527EB9">
        <w:t xml:space="preserve"> In NR, it was introduc</w:t>
      </w:r>
      <w:r w:rsidR="00CF6914" w:rsidRPr="00527EB9">
        <w:t>ed</w:t>
      </w:r>
      <w:r w:rsidR="00D80504" w:rsidRPr="00527EB9">
        <w:t xml:space="preserve"> to target the case in which the DRX cycle </w:t>
      </w:r>
      <w:r w:rsidR="00CF6914" w:rsidRPr="00527EB9">
        <w:t>might</w:t>
      </w:r>
      <w:r w:rsidR="00D80504" w:rsidRPr="00527EB9">
        <w:t xml:space="preserve"> not coincide with the SSB periodicity. Since the </w:t>
      </w:r>
      <w:r w:rsidR="00CF6914" w:rsidRPr="00527EB9">
        <w:t>evaluation time was fixed for given SSB periodicity and DRX cycle in NR</w:t>
      </w:r>
      <w:r w:rsidR="00D80504" w:rsidRPr="00527EB9">
        <w:t xml:space="preserve">, it made sense to </w:t>
      </w:r>
      <w:r w:rsidR="00CF6914" w:rsidRPr="00527EB9">
        <w:t>replace 1.5*5 for 7.5 in the evaluation time. However, in NR-U, the evaluation period will increase depending on Lin, therefore, we believe that (7.5 + Lin) should be replaced by 1.5*(5+Lin), similarly to what is defined for intra-frequency measurements</w:t>
      </w:r>
      <w:r w:rsidR="00CF6914">
        <w:rPr>
          <w:rFonts w:ascii="Arial" w:eastAsia="SimSun" w:hAnsi="Arial"/>
          <w:sz w:val="18"/>
        </w:rPr>
        <w:t>.</w:t>
      </w:r>
    </w:p>
    <w:p w14:paraId="7245770B" w14:textId="292516A9" w:rsidR="00527EB9" w:rsidRPr="00CF6914" w:rsidRDefault="00527EB9" w:rsidP="00527EB9">
      <w:pPr>
        <w:pStyle w:val="RAN4observation0"/>
      </w:pPr>
      <w:r>
        <w:t xml:space="preserve">In NR-U, the in-sync evaluation time will depend on the number of L-in samples not available at the UE. The current agreement does not scale the </w:t>
      </w:r>
      <w:r w:rsidR="001A2AB4">
        <w:t>extended</w:t>
      </w:r>
      <w:r>
        <w:t xml:space="preserve"> evaluation time by the factor of 1.5.</w:t>
      </w:r>
    </w:p>
    <w:p w14:paraId="16DDCDEB" w14:textId="44181AB1" w:rsidR="006637DF" w:rsidRPr="0061145C" w:rsidRDefault="006637DF" w:rsidP="006637DF">
      <w:pPr>
        <w:pStyle w:val="RAN4proposal"/>
        <w:rPr>
          <w:lang w:eastAsia="zh-CN"/>
        </w:rPr>
      </w:pPr>
      <w:r w:rsidRPr="0061145C">
        <w:rPr>
          <w:lang w:eastAsia="zh-CN"/>
        </w:rPr>
        <w:lastRenderedPageBreak/>
        <w:t>Update the agreement for in-sync evaluation period from RAN4#92, defining the evaluation period in terms of the periodicity of the DRS configured for RLM (T</w:t>
      </w:r>
      <w:r w:rsidRPr="0061145C">
        <w:rPr>
          <w:vertAlign w:val="subscript"/>
          <w:lang w:eastAsia="zh-CN"/>
        </w:rPr>
        <w:t>DRS</w:t>
      </w:r>
      <w:r w:rsidR="00A72F0E">
        <w:rPr>
          <w:lang w:eastAsia="zh-CN"/>
        </w:rPr>
        <w:t>)</w:t>
      </w:r>
      <w:r w:rsidR="00527EB9">
        <w:rPr>
          <w:lang w:eastAsia="zh-CN"/>
        </w:rPr>
        <w:t xml:space="preserve">, and </w:t>
      </w:r>
      <w:r w:rsidR="006A71F7">
        <w:rPr>
          <w:lang w:eastAsia="zh-CN"/>
        </w:rPr>
        <w:t>apply the scaling factor considering the extended period.</w:t>
      </w:r>
    </w:p>
    <w:p w14:paraId="438EC97D" w14:textId="4562E3D2" w:rsidR="00FB526B" w:rsidRDefault="006A71F7" w:rsidP="00725D2C">
      <w:pPr>
        <w:jc w:val="both"/>
        <w:rPr>
          <w:rFonts w:eastAsia="Times New Roman" w:cs="Times New Roman"/>
          <w:szCs w:val="20"/>
        </w:rPr>
      </w:pPr>
      <w:r>
        <w:t xml:space="preserve">In last meeting, it was discussed the need to determine maximum values of </w:t>
      </w:r>
      <w:r w:rsidR="00FB526B" w:rsidRPr="005E1413">
        <w:rPr>
          <w:lang w:eastAsia="x-none"/>
        </w:rPr>
        <w:t>L</w:t>
      </w:r>
      <w:r w:rsidR="00FB526B" w:rsidRPr="005E1413">
        <w:rPr>
          <w:vertAlign w:val="subscript"/>
          <w:lang w:eastAsia="x-none"/>
        </w:rPr>
        <w:t>in</w:t>
      </w:r>
      <w:r>
        <w:rPr>
          <w:vertAlign w:val="subscript"/>
          <w:lang w:eastAsia="x-none"/>
        </w:rPr>
        <w:t xml:space="preserve"> </w:t>
      </w:r>
      <w:r w:rsidRPr="006A71F7">
        <w:rPr>
          <w:rFonts w:eastAsia="Times New Roman" w:cs="Times New Roman"/>
          <w:szCs w:val="20"/>
        </w:rPr>
        <w:t>for in-sync evaluations.</w:t>
      </w:r>
      <w:r>
        <w:rPr>
          <w:vertAlign w:val="subscript"/>
          <w:lang w:eastAsia="x-none"/>
        </w:rPr>
        <w:t xml:space="preserve"> </w:t>
      </w:r>
      <w:r>
        <w:rPr>
          <w:rFonts w:eastAsia="Times New Roman" w:cs="Times New Roman"/>
          <w:szCs w:val="20"/>
        </w:rPr>
        <w:t xml:space="preserve">Since these requirements are related to </w:t>
      </w:r>
      <w:proofErr w:type="spellStart"/>
      <w:r>
        <w:rPr>
          <w:rFonts w:eastAsia="Times New Roman" w:cs="Times New Roman"/>
          <w:szCs w:val="20"/>
        </w:rPr>
        <w:t>PCell</w:t>
      </w:r>
      <w:proofErr w:type="spellEnd"/>
      <w:r>
        <w:rPr>
          <w:rFonts w:eastAsia="Times New Roman" w:cs="Times New Roman"/>
          <w:szCs w:val="20"/>
        </w:rPr>
        <w:t xml:space="preserve">, </w:t>
      </w:r>
      <w:r w:rsidR="00725D2C">
        <w:rPr>
          <w:rFonts w:eastAsia="Times New Roman" w:cs="Times New Roman"/>
          <w:szCs w:val="20"/>
        </w:rPr>
        <w:t xml:space="preserve">in NR-U if too relaxed requirements are adopted, they can have negative impact on the UE connectivity and/or mobility and could lead to a drop of service in worst case. On the other hand, if too strict requirements are applied, the UE might not indicate IS due to the LBT failure during the evaluation period. </w:t>
      </w:r>
      <w:r w:rsidR="0064728C">
        <w:rPr>
          <w:rFonts w:eastAsia="Times New Roman" w:cs="Times New Roman"/>
          <w:szCs w:val="20"/>
        </w:rPr>
        <w:t xml:space="preserve">It is also important to notice that, in order to miss all the SSB occasions within the DRS Tx Window, the DL LBT </w:t>
      </w:r>
      <w:proofErr w:type="gramStart"/>
      <w:r w:rsidR="0064728C">
        <w:rPr>
          <w:rFonts w:eastAsia="Times New Roman" w:cs="Times New Roman"/>
          <w:szCs w:val="20"/>
        </w:rPr>
        <w:t>has to</w:t>
      </w:r>
      <w:proofErr w:type="gramEnd"/>
      <w:r w:rsidR="0064728C">
        <w:rPr>
          <w:rFonts w:eastAsia="Times New Roman" w:cs="Times New Roman"/>
          <w:szCs w:val="20"/>
        </w:rPr>
        <w:t xml:space="preserve"> fail in multiple occasions.</w:t>
      </w:r>
    </w:p>
    <w:p w14:paraId="33CF3E30" w14:textId="21A1E56F" w:rsidR="00BF329E" w:rsidRDefault="00BF329E" w:rsidP="00725D2C">
      <w:pPr>
        <w:jc w:val="both"/>
        <w:rPr>
          <w:rFonts w:eastAsia="Times New Roman" w:cs="Times New Roman"/>
          <w:szCs w:val="20"/>
        </w:rPr>
      </w:pPr>
      <w:r>
        <w:rPr>
          <w:rFonts w:eastAsia="Times New Roman" w:cs="Times New Roman"/>
          <w:szCs w:val="20"/>
        </w:rPr>
        <w:t xml:space="preserve">Additionally, considering that Lin is scaling the measurement time either by the DRS periodicity or the DRX cycle, the same values of Lin can lead to </w:t>
      </w:r>
      <w:r w:rsidR="00A4443C">
        <w:rPr>
          <w:rFonts w:eastAsia="Times New Roman" w:cs="Times New Roman"/>
          <w:szCs w:val="20"/>
        </w:rPr>
        <w:t xml:space="preserve">the following maximum in-sync evaluation times in </w:t>
      </w:r>
      <w:r w:rsidR="00A4443C">
        <w:rPr>
          <w:rFonts w:eastAsia="Times New Roman" w:cs="Times New Roman"/>
          <w:szCs w:val="20"/>
        </w:rPr>
        <w:fldChar w:fldCharType="begin"/>
      </w:r>
      <w:r w:rsidR="00A4443C">
        <w:rPr>
          <w:rFonts w:eastAsia="Times New Roman" w:cs="Times New Roman"/>
          <w:szCs w:val="20"/>
        </w:rPr>
        <w:instrText xml:space="preserve"> REF _Ref21011271 \h </w:instrText>
      </w:r>
      <w:r w:rsidR="00A4443C">
        <w:rPr>
          <w:rFonts w:eastAsia="Times New Roman" w:cs="Times New Roman"/>
          <w:szCs w:val="20"/>
        </w:rPr>
      </w:r>
      <w:r w:rsidR="00A4443C">
        <w:rPr>
          <w:rFonts w:eastAsia="Times New Roman" w:cs="Times New Roman"/>
          <w:szCs w:val="20"/>
        </w:rPr>
        <w:fldChar w:fldCharType="separate"/>
      </w:r>
      <w:r w:rsidR="00495CCD">
        <w:t xml:space="preserve">Table </w:t>
      </w:r>
      <w:r w:rsidR="00495CCD">
        <w:rPr>
          <w:noProof/>
        </w:rPr>
        <w:t>1</w:t>
      </w:r>
      <w:r w:rsidR="00A4443C">
        <w:rPr>
          <w:rFonts w:eastAsia="Times New Roman" w:cs="Times New Roman"/>
          <w:szCs w:val="20"/>
        </w:rPr>
        <w:fldChar w:fldCharType="end"/>
      </w:r>
      <w:r w:rsidR="00A4443C">
        <w:rPr>
          <w:rFonts w:eastAsia="Times New Roman" w:cs="Times New Roman"/>
          <w:szCs w:val="20"/>
        </w:rPr>
        <w:t xml:space="preserve">, considering different values of DRS periodicity and DRX cycles: </w:t>
      </w:r>
    </w:p>
    <w:p w14:paraId="177470D3" w14:textId="178B8F0C" w:rsidR="00BF329E" w:rsidRDefault="00BF329E" w:rsidP="00BF329E">
      <w:pPr>
        <w:pStyle w:val="Caption"/>
        <w:keepNext/>
      </w:pPr>
      <w:bookmarkStart w:id="4" w:name="_Ref21011271"/>
      <w:r>
        <w:t xml:space="preserve">Table </w:t>
      </w:r>
      <w:fldSimple w:instr=" SEQ Table \* ARABIC ">
        <w:r w:rsidR="00495CCD">
          <w:rPr>
            <w:noProof/>
          </w:rPr>
          <w:t>1</w:t>
        </w:r>
      </w:fldSimple>
      <w:bookmarkEnd w:id="4"/>
      <w:r>
        <w:t xml:space="preserve"> - Maximum In sync evaluation periods </w:t>
      </w:r>
      <w:r w:rsidR="0064728C">
        <w:t xml:space="preserve">allowing </w:t>
      </w:r>
      <w:r>
        <w:t>for different probabilities of DRS not being available at the UE</w:t>
      </w:r>
      <w:r w:rsidR="0064728C">
        <w:t xml:space="preserve"> during the in-sync evaluation 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1418"/>
        <w:gridCol w:w="1417"/>
        <w:gridCol w:w="1418"/>
        <w:gridCol w:w="1701"/>
        <w:gridCol w:w="1842"/>
      </w:tblGrid>
      <w:tr w:rsidR="00391FCB" w:rsidRPr="006F57EE" w14:paraId="1CA7998E" w14:textId="77777777" w:rsidTr="00BF151E">
        <w:trPr>
          <w:trHeight w:val="300"/>
        </w:trPr>
        <w:tc>
          <w:tcPr>
            <w:tcW w:w="9639" w:type="dxa"/>
            <w:gridSpan w:val="6"/>
            <w:shd w:val="clear" w:color="auto" w:fill="auto"/>
            <w:vAlign w:val="center"/>
            <w:hideMark/>
          </w:tcPr>
          <w:p w14:paraId="75717522" w14:textId="03BB4870" w:rsidR="00391FCB" w:rsidRPr="00FA11C7" w:rsidRDefault="00391FCB" w:rsidP="00FA11C7">
            <w:pPr>
              <w:spacing w:after="0" w:line="227" w:lineRule="atLeast"/>
              <w:jc w:val="center"/>
              <w:rPr>
                <w:rFonts w:ascii="Arial" w:eastAsia="Times New Roman" w:hAnsi="Arial" w:cs="Arial"/>
                <w:szCs w:val="20"/>
                <w:lang w:eastAsia="da-DK"/>
              </w:rPr>
            </w:pPr>
            <w:proofErr w:type="spellStart"/>
            <w:r w:rsidRPr="00391FCB">
              <w:rPr>
                <w:rFonts w:ascii="Arial" w:eastAsia="Times New Roman" w:hAnsi="Arial" w:cs="Arial"/>
                <w:szCs w:val="20"/>
                <w:lang w:eastAsia="da-DK"/>
              </w:rPr>
              <w:t>T</w:t>
            </w:r>
            <w:r w:rsidRPr="00391FCB">
              <w:rPr>
                <w:rFonts w:ascii="Arial" w:eastAsia="Times New Roman" w:hAnsi="Arial" w:cs="Arial"/>
                <w:szCs w:val="20"/>
                <w:vertAlign w:val="subscript"/>
                <w:lang w:eastAsia="da-DK"/>
              </w:rPr>
              <w:t>Evaluate_in_SSB</w:t>
            </w:r>
            <w:proofErr w:type="spellEnd"/>
            <w:r w:rsidRPr="00391FCB">
              <w:rPr>
                <w:rFonts w:ascii="Arial" w:eastAsia="Times New Roman" w:hAnsi="Arial" w:cs="Arial"/>
                <w:szCs w:val="20"/>
                <w:lang w:eastAsia="da-DK"/>
              </w:rPr>
              <w:t xml:space="preserve"> (s) </w:t>
            </w:r>
          </w:p>
        </w:tc>
      </w:tr>
      <w:tr w:rsidR="00391FCB" w:rsidRPr="00391FCB" w14:paraId="68BED33C" w14:textId="77777777" w:rsidTr="00BF151E">
        <w:trPr>
          <w:trHeight w:val="315"/>
        </w:trPr>
        <w:tc>
          <w:tcPr>
            <w:tcW w:w="9639" w:type="dxa"/>
            <w:gridSpan w:val="6"/>
            <w:shd w:val="clear" w:color="auto" w:fill="auto"/>
            <w:vAlign w:val="center"/>
            <w:hideMark/>
          </w:tcPr>
          <w:p w14:paraId="64BAAE55" w14:textId="77777777" w:rsidR="00391FCB" w:rsidRPr="00391FCB" w:rsidRDefault="00391FCB" w:rsidP="00391FCB">
            <w:pPr>
              <w:spacing w:after="0" w:line="240" w:lineRule="auto"/>
              <w:jc w:val="center"/>
              <w:rPr>
                <w:rFonts w:eastAsia="Times New Roman" w:cs="Times New Roman"/>
                <w:sz w:val="16"/>
                <w:szCs w:val="16"/>
                <w:lang w:eastAsia="da-DK"/>
              </w:rPr>
            </w:pPr>
            <w:r w:rsidRPr="00391FCB">
              <w:rPr>
                <w:rFonts w:eastAsia="Times New Roman" w:cs="Times New Roman"/>
                <w:sz w:val="16"/>
                <w:szCs w:val="16"/>
                <w:lang w:eastAsia="da-DK"/>
              </w:rPr>
              <w:t>No DRX </w:t>
            </w:r>
          </w:p>
        </w:tc>
      </w:tr>
      <w:tr w:rsidR="00391FCB" w:rsidRPr="00391FCB" w14:paraId="05A458BF" w14:textId="77777777" w:rsidTr="00BF151E">
        <w:trPr>
          <w:trHeight w:val="300"/>
        </w:trPr>
        <w:tc>
          <w:tcPr>
            <w:tcW w:w="1843" w:type="dxa"/>
            <w:vMerge w:val="restart"/>
            <w:shd w:val="clear" w:color="auto" w:fill="auto"/>
            <w:vAlign w:val="center"/>
            <w:hideMark/>
          </w:tcPr>
          <w:p w14:paraId="7BBA9543" w14:textId="77777777" w:rsidR="00391FCB" w:rsidRPr="00391FCB" w:rsidRDefault="00391FCB" w:rsidP="00391FCB">
            <w:pPr>
              <w:spacing w:after="0" w:line="240" w:lineRule="auto"/>
              <w:jc w:val="center"/>
              <w:rPr>
                <w:rFonts w:eastAsia="Times New Roman" w:cs="Times New Roman"/>
                <w:sz w:val="16"/>
                <w:szCs w:val="16"/>
                <w:lang w:val="da-DK" w:eastAsia="da-DK"/>
              </w:rPr>
            </w:pPr>
            <w:r w:rsidRPr="00391FCB">
              <w:rPr>
                <w:rFonts w:eastAsia="Times New Roman" w:cs="Times New Roman"/>
                <w:sz w:val="16"/>
                <w:szCs w:val="16"/>
                <w:lang w:eastAsia="da-DK"/>
              </w:rPr>
              <w:t>DRS periodicity </w:t>
            </w:r>
          </w:p>
        </w:tc>
        <w:tc>
          <w:tcPr>
            <w:tcW w:w="1418" w:type="dxa"/>
            <w:shd w:val="clear" w:color="auto" w:fill="auto"/>
            <w:vAlign w:val="center"/>
            <w:hideMark/>
          </w:tcPr>
          <w:p w14:paraId="3FFD1DD5" w14:textId="77777777" w:rsidR="00391FCB" w:rsidRPr="00391FCB" w:rsidRDefault="00391FCB" w:rsidP="00391FCB">
            <w:pPr>
              <w:spacing w:after="0" w:line="240" w:lineRule="auto"/>
              <w:jc w:val="center"/>
              <w:rPr>
                <w:rFonts w:eastAsia="Times New Roman" w:cs="Times New Roman"/>
                <w:szCs w:val="20"/>
                <w:lang w:val="da-DK" w:eastAsia="da-DK"/>
              </w:rPr>
            </w:pPr>
            <w:r w:rsidRPr="00391FCB">
              <w:rPr>
                <w:rFonts w:eastAsia="Times New Roman" w:cs="Times New Roman"/>
                <w:szCs w:val="20"/>
                <w:lang w:eastAsia="da-DK"/>
              </w:rPr>
              <w:t>L</w:t>
            </w:r>
            <w:r w:rsidRPr="00391FCB">
              <w:rPr>
                <w:rFonts w:eastAsia="Times New Roman" w:cs="Times New Roman"/>
                <w:sz w:val="16"/>
                <w:szCs w:val="16"/>
                <w:vertAlign w:val="subscript"/>
                <w:lang w:eastAsia="da-DK"/>
              </w:rPr>
              <w:t>in</w:t>
            </w:r>
            <w:r w:rsidRPr="00391FCB">
              <w:rPr>
                <w:rFonts w:eastAsia="Times New Roman" w:cs="Times New Roman"/>
                <w:sz w:val="16"/>
                <w:szCs w:val="16"/>
                <w:lang w:eastAsia="da-DK"/>
              </w:rPr>
              <w:t xml:space="preserve"> = 0 </w:t>
            </w:r>
          </w:p>
        </w:tc>
        <w:tc>
          <w:tcPr>
            <w:tcW w:w="1417" w:type="dxa"/>
            <w:shd w:val="clear" w:color="auto" w:fill="auto"/>
            <w:vAlign w:val="center"/>
            <w:hideMark/>
          </w:tcPr>
          <w:p w14:paraId="6C6E3CD5" w14:textId="77777777" w:rsidR="00391FCB" w:rsidRPr="00391FCB" w:rsidRDefault="00391FCB" w:rsidP="00391FCB">
            <w:pPr>
              <w:spacing w:after="0" w:line="240" w:lineRule="auto"/>
              <w:jc w:val="center"/>
              <w:rPr>
                <w:rFonts w:eastAsia="Times New Roman" w:cs="Times New Roman"/>
                <w:szCs w:val="20"/>
                <w:lang w:val="da-DK" w:eastAsia="da-DK"/>
              </w:rPr>
            </w:pPr>
            <w:r w:rsidRPr="00391FCB">
              <w:rPr>
                <w:rFonts w:eastAsia="Times New Roman" w:cs="Times New Roman"/>
                <w:szCs w:val="20"/>
                <w:lang w:val="da-DK" w:eastAsia="da-DK"/>
              </w:rPr>
              <w:t>Lin = 1</w:t>
            </w:r>
          </w:p>
        </w:tc>
        <w:tc>
          <w:tcPr>
            <w:tcW w:w="1418" w:type="dxa"/>
            <w:shd w:val="clear" w:color="auto" w:fill="auto"/>
            <w:vAlign w:val="center"/>
            <w:hideMark/>
          </w:tcPr>
          <w:p w14:paraId="5C20AA05" w14:textId="77777777" w:rsidR="00391FCB" w:rsidRPr="00391FCB" w:rsidRDefault="00391FCB" w:rsidP="00391FCB">
            <w:pPr>
              <w:spacing w:after="0" w:line="240" w:lineRule="auto"/>
              <w:jc w:val="center"/>
              <w:rPr>
                <w:rFonts w:eastAsia="Times New Roman" w:cs="Times New Roman"/>
                <w:szCs w:val="20"/>
                <w:lang w:val="da-DK" w:eastAsia="da-DK"/>
              </w:rPr>
            </w:pPr>
            <w:r w:rsidRPr="00391FCB">
              <w:rPr>
                <w:rFonts w:eastAsia="Times New Roman" w:cs="Times New Roman"/>
                <w:szCs w:val="20"/>
                <w:lang w:val="da-DK" w:eastAsia="da-DK"/>
              </w:rPr>
              <w:t>Lin=2</w:t>
            </w:r>
          </w:p>
        </w:tc>
        <w:tc>
          <w:tcPr>
            <w:tcW w:w="1701" w:type="dxa"/>
            <w:shd w:val="clear" w:color="auto" w:fill="auto"/>
            <w:vAlign w:val="center"/>
            <w:hideMark/>
          </w:tcPr>
          <w:p w14:paraId="6C27585B" w14:textId="77777777" w:rsidR="00391FCB" w:rsidRPr="00391FCB" w:rsidRDefault="00391FCB" w:rsidP="00391FCB">
            <w:pPr>
              <w:spacing w:after="0" w:line="240" w:lineRule="auto"/>
              <w:jc w:val="center"/>
              <w:rPr>
                <w:rFonts w:eastAsia="Times New Roman" w:cs="Times New Roman"/>
                <w:szCs w:val="20"/>
                <w:lang w:val="da-DK" w:eastAsia="da-DK"/>
              </w:rPr>
            </w:pPr>
            <w:r w:rsidRPr="00391FCB">
              <w:rPr>
                <w:rFonts w:eastAsia="Times New Roman" w:cs="Times New Roman"/>
                <w:szCs w:val="20"/>
                <w:lang w:eastAsia="da-DK"/>
              </w:rPr>
              <w:t>L</w:t>
            </w:r>
            <w:r w:rsidRPr="00391FCB">
              <w:rPr>
                <w:rFonts w:eastAsia="Times New Roman" w:cs="Times New Roman"/>
                <w:sz w:val="16"/>
                <w:szCs w:val="16"/>
                <w:vertAlign w:val="subscript"/>
                <w:lang w:eastAsia="da-DK"/>
              </w:rPr>
              <w:t>in</w:t>
            </w:r>
            <w:r w:rsidRPr="00391FCB">
              <w:rPr>
                <w:rFonts w:eastAsia="Times New Roman" w:cs="Times New Roman"/>
                <w:sz w:val="16"/>
                <w:szCs w:val="16"/>
                <w:lang w:eastAsia="da-DK"/>
              </w:rPr>
              <w:t xml:space="preserve"> = 5 </w:t>
            </w:r>
          </w:p>
        </w:tc>
        <w:tc>
          <w:tcPr>
            <w:tcW w:w="1842" w:type="dxa"/>
            <w:shd w:val="clear" w:color="auto" w:fill="auto"/>
            <w:vAlign w:val="center"/>
            <w:hideMark/>
          </w:tcPr>
          <w:p w14:paraId="3C759365" w14:textId="77777777" w:rsidR="00391FCB" w:rsidRPr="00391FCB" w:rsidRDefault="00391FCB" w:rsidP="00391FCB">
            <w:pPr>
              <w:spacing w:after="0" w:line="240" w:lineRule="auto"/>
              <w:jc w:val="center"/>
              <w:rPr>
                <w:rFonts w:eastAsia="Times New Roman" w:cs="Times New Roman"/>
                <w:szCs w:val="20"/>
                <w:lang w:val="da-DK" w:eastAsia="da-DK"/>
              </w:rPr>
            </w:pPr>
            <w:r w:rsidRPr="00391FCB">
              <w:rPr>
                <w:rFonts w:eastAsia="Times New Roman" w:cs="Times New Roman"/>
                <w:szCs w:val="20"/>
                <w:lang w:eastAsia="da-DK"/>
              </w:rPr>
              <w:t>L</w:t>
            </w:r>
            <w:r w:rsidRPr="00391FCB">
              <w:rPr>
                <w:rFonts w:eastAsia="Times New Roman" w:cs="Times New Roman"/>
                <w:sz w:val="16"/>
                <w:szCs w:val="16"/>
                <w:vertAlign w:val="subscript"/>
                <w:lang w:eastAsia="da-DK"/>
              </w:rPr>
              <w:t>in</w:t>
            </w:r>
            <w:r w:rsidRPr="00391FCB">
              <w:rPr>
                <w:rFonts w:eastAsia="Times New Roman" w:cs="Times New Roman"/>
                <w:sz w:val="16"/>
                <w:szCs w:val="16"/>
                <w:lang w:eastAsia="da-DK"/>
              </w:rPr>
              <w:t xml:space="preserve"> = 15 </w:t>
            </w:r>
          </w:p>
        </w:tc>
      </w:tr>
      <w:tr w:rsidR="00391FCB" w:rsidRPr="00391FCB" w14:paraId="4C987487" w14:textId="77777777" w:rsidTr="0064728C">
        <w:trPr>
          <w:trHeight w:val="231"/>
        </w:trPr>
        <w:tc>
          <w:tcPr>
            <w:tcW w:w="1843" w:type="dxa"/>
            <w:vMerge/>
            <w:vAlign w:val="center"/>
            <w:hideMark/>
          </w:tcPr>
          <w:p w14:paraId="0CED3CB4" w14:textId="77777777" w:rsidR="00391FCB" w:rsidRPr="00391FCB" w:rsidRDefault="00391FCB" w:rsidP="00391FCB">
            <w:pPr>
              <w:spacing w:after="0" w:line="240" w:lineRule="auto"/>
              <w:rPr>
                <w:rFonts w:eastAsia="Times New Roman" w:cs="Times New Roman"/>
                <w:sz w:val="16"/>
                <w:szCs w:val="16"/>
                <w:lang w:val="da-DK" w:eastAsia="da-DK"/>
              </w:rPr>
            </w:pPr>
          </w:p>
        </w:tc>
        <w:tc>
          <w:tcPr>
            <w:tcW w:w="1418" w:type="dxa"/>
            <w:shd w:val="clear" w:color="auto" w:fill="auto"/>
            <w:vAlign w:val="center"/>
            <w:hideMark/>
          </w:tcPr>
          <w:p w14:paraId="043E8A67" w14:textId="77777777" w:rsidR="00391FCB" w:rsidRPr="00391FCB" w:rsidRDefault="00391FCB" w:rsidP="00391FCB">
            <w:pPr>
              <w:spacing w:after="0" w:line="240" w:lineRule="auto"/>
              <w:jc w:val="center"/>
              <w:rPr>
                <w:rFonts w:eastAsia="Times New Roman" w:cs="Times New Roman"/>
                <w:sz w:val="16"/>
                <w:szCs w:val="16"/>
                <w:lang w:val="da-DK" w:eastAsia="da-DK"/>
              </w:rPr>
            </w:pPr>
            <w:r w:rsidRPr="00391FCB">
              <w:rPr>
                <w:rFonts w:eastAsia="Times New Roman" w:cs="Times New Roman"/>
                <w:sz w:val="16"/>
                <w:szCs w:val="16"/>
                <w:lang w:eastAsia="da-DK"/>
              </w:rPr>
              <w:t>baseline </w:t>
            </w:r>
          </w:p>
        </w:tc>
        <w:tc>
          <w:tcPr>
            <w:tcW w:w="1417" w:type="dxa"/>
            <w:shd w:val="clear" w:color="auto" w:fill="auto"/>
            <w:vAlign w:val="center"/>
            <w:hideMark/>
          </w:tcPr>
          <w:p w14:paraId="6E50500E" w14:textId="5FFB8C29" w:rsidR="00391FCB" w:rsidRPr="00391FCB" w:rsidRDefault="00391FCB" w:rsidP="00391FCB">
            <w:pPr>
              <w:spacing w:after="0" w:line="240" w:lineRule="auto"/>
              <w:jc w:val="center"/>
              <w:rPr>
                <w:rFonts w:eastAsia="Times New Roman" w:cs="Times New Roman"/>
                <w:sz w:val="16"/>
                <w:szCs w:val="16"/>
                <w:lang w:eastAsia="da-DK"/>
              </w:rPr>
            </w:pPr>
            <w:r w:rsidRPr="00391FCB">
              <w:rPr>
                <w:rFonts w:eastAsia="Times New Roman" w:cs="Times New Roman"/>
                <w:sz w:val="16"/>
                <w:szCs w:val="16"/>
                <w:lang w:eastAsia="da-DK"/>
              </w:rPr>
              <w:t>(</w:t>
            </w:r>
            <w:r w:rsidRPr="00391FCB">
              <w:rPr>
                <w:rFonts w:ascii="Calibri" w:eastAsia="Times New Roman" w:hAnsi="Calibri" w:cs="Calibri"/>
                <w:sz w:val="16"/>
                <w:szCs w:val="16"/>
                <w:lang w:eastAsia="da-DK"/>
              </w:rPr>
              <w:t>≈</w:t>
            </w:r>
            <w:r w:rsidRPr="00391FCB">
              <w:rPr>
                <w:rFonts w:eastAsia="Times New Roman" w:cs="Times New Roman"/>
                <w:sz w:val="16"/>
                <w:szCs w:val="16"/>
                <w:lang w:eastAsia="da-DK"/>
              </w:rPr>
              <w:t>%16 probability) </w:t>
            </w:r>
          </w:p>
        </w:tc>
        <w:tc>
          <w:tcPr>
            <w:tcW w:w="1418" w:type="dxa"/>
            <w:shd w:val="clear" w:color="auto" w:fill="auto"/>
            <w:vAlign w:val="center"/>
            <w:hideMark/>
          </w:tcPr>
          <w:p w14:paraId="1A1C2399" w14:textId="503CE1B4" w:rsidR="00391FCB" w:rsidRPr="00391FCB" w:rsidRDefault="00391FCB" w:rsidP="00391FCB">
            <w:pPr>
              <w:spacing w:after="0" w:line="240" w:lineRule="auto"/>
              <w:jc w:val="center"/>
              <w:rPr>
                <w:rFonts w:eastAsia="Times New Roman" w:cs="Times New Roman"/>
                <w:sz w:val="16"/>
                <w:szCs w:val="16"/>
                <w:lang w:eastAsia="da-DK"/>
              </w:rPr>
            </w:pPr>
            <w:r w:rsidRPr="00391FCB">
              <w:rPr>
                <w:rFonts w:eastAsia="Times New Roman" w:cs="Times New Roman"/>
                <w:sz w:val="16"/>
                <w:szCs w:val="16"/>
                <w:lang w:eastAsia="da-DK"/>
              </w:rPr>
              <w:t>(</w:t>
            </w:r>
            <w:r w:rsidRPr="00391FCB">
              <w:rPr>
                <w:rFonts w:ascii="Calibri" w:eastAsia="Times New Roman" w:hAnsi="Calibri" w:cs="Calibri"/>
                <w:sz w:val="16"/>
                <w:szCs w:val="16"/>
                <w:lang w:eastAsia="da-DK"/>
              </w:rPr>
              <w:t>≈</w:t>
            </w:r>
            <w:r w:rsidRPr="00391FCB">
              <w:rPr>
                <w:rFonts w:eastAsia="Times New Roman" w:cs="Times New Roman"/>
                <w:sz w:val="16"/>
                <w:szCs w:val="16"/>
                <w:lang w:eastAsia="da-DK"/>
              </w:rPr>
              <w:t>%28 probability) </w:t>
            </w:r>
          </w:p>
        </w:tc>
        <w:tc>
          <w:tcPr>
            <w:tcW w:w="1701" w:type="dxa"/>
            <w:shd w:val="clear" w:color="auto" w:fill="auto"/>
            <w:vAlign w:val="center"/>
            <w:hideMark/>
          </w:tcPr>
          <w:p w14:paraId="448E5775" w14:textId="4AAB83F1" w:rsidR="00391FCB" w:rsidRPr="00391FCB" w:rsidRDefault="00391FCB" w:rsidP="00391FCB">
            <w:pPr>
              <w:spacing w:after="0" w:line="240" w:lineRule="auto"/>
              <w:jc w:val="center"/>
              <w:rPr>
                <w:rFonts w:eastAsia="Times New Roman" w:cs="Times New Roman"/>
                <w:sz w:val="16"/>
                <w:szCs w:val="16"/>
                <w:lang w:eastAsia="da-DK"/>
              </w:rPr>
            </w:pPr>
            <w:r w:rsidRPr="00391FCB">
              <w:rPr>
                <w:rFonts w:eastAsia="Times New Roman" w:cs="Times New Roman"/>
                <w:sz w:val="16"/>
                <w:szCs w:val="16"/>
                <w:lang w:eastAsia="da-DK"/>
              </w:rPr>
              <w:t>(50% probability) </w:t>
            </w:r>
          </w:p>
        </w:tc>
        <w:tc>
          <w:tcPr>
            <w:tcW w:w="1842" w:type="dxa"/>
            <w:shd w:val="clear" w:color="auto" w:fill="auto"/>
            <w:vAlign w:val="center"/>
            <w:hideMark/>
          </w:tcPr>
          <w:p w14:paraId="23BE0A28" w14:textId="3DED8421" w:rsidR="00391FCB" w:rsidRPr="00391FCB" w:rsidRDefault="00391FCB" w:rsidP="00391FCB">
            <w:pPr>
              <w:spacing w:after="0" w:line="240" w:lineRule="auto"/>
              <w:jc w:val="center"/>
              <w:rPr>
                <w:rFonts w:eastAsia="Times New Roman" w:cs="Times New Roman"/>
                <w:sz w:val="16"/>
                <w:szCs w:val="16"/>
                <w:lang w:eastAsia="da-DK"/>
              </w:rPr>
            </w:pPr>
            <w:r w:rsidRPr="00391FCB">
              <w:rPr>
                <w:rFonts w:eastAsia="Times New Roman" w:cs="Times New Roman"/>
                <w:sz w:val="16"/>
                <w:szCs w:val="16"/>
                <w:lang w:eastAsia="da-DK"/>
              </w:rPr>
              <w:t xml:space="preserve">(75% </w:t>
            </w:r>
            <w:proofErr w:type="gramStart"/>
            <w:r w:rsidRPr="00391FCB">
              <w:rPr>
                <w:rFonts w:eastAsia="Times New Roman" w:cs="Times New Roman"/>
                <w:sz w:val="16"/>
                <w:szCs w:val="16"/>
                <w:lang w:eastAsia="da-DK"/>
              </w:rPr>
              <w:t xml:space="preserve">probability </w:t>
            </w:r>
            <w:r w:rsidR="0064728C">
              <w:rPr>
                <w:rFonts w:eastAsia="Times New Roman" w:cs="Times New Roman"/>
                <w:sz w:val="16"/>
                <w:szCs w:val="16"/>
                <w:lang w:eastAsia="da-DK"/>
              </w:rPr>
              <w:t>)</w:t>
            </w:r>
            <w:proofErr w:type="gramEnd"/>
            <w:r w:rsidRPr="00391FCB">
              <w:rPr>
                <w:rFonts w:eastAsia="Times New Roman" w:cs="Times New Roman"/>
                <w:sz w:val="16"/>
                <w:szCs w:val="16"/>
                <w:lang w:eastAsia="da-DK"/>
              </w:rPr>
              <w:t> </w:t>
            </w:r>
          </w:p>
        </w:tc>
      </w:tr>
      <w:tr w:rsidR="00A72F0E" w:rsidRPr="00391FCB" w14:paraId="37EED846" w14:textId="77777777" w:rsidTr="00A72F0E">
        <w:trPr>
          <w:trHeight w:val="315"/>
        </w:trPr>
        <w:tc>
          <w:tcPr>
            <w:tcW w:w="1843" w:type="dxa"/>
            <w:shd w:val="clear" w:color="auto" w:fill="auto"/>
            <w:vAlign w:val="center"/>
            <w:hideMark/>
          </w:tcPr>
          <w:p w14:paraId="0FBB2A46"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 xml:space="preserve">20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sz w:val="18"/>
                <w:szCs w:val="18"/>
                <w:lang w:eastAsia="da-DK"/>
              </w:rPr>
              <w:t> </w:t>
            </w:r>
          </w:p>
        </w:tc>
        <w:tc>
          <w:tcPr>
            <w:tcW w:w="1418" w:type="dxa"/>
            <w:shd w:val="clear" w:color="auto" w:fill="auto"/>
            <w:vAlign w:val="center"/>
            <w:hideMark/>
          </w:tcPr>
          <w:p w14:paraId="1A5180FF"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0.1</w:t>
            </w:r>
            <w:r w:rsidRPr="00391FCB">
              <w:rPr>
                <w:rFonts w:ascii="Calibri" w:eastAsia="Times New Roman" w:hAnsi="Calibri" w:cs="Calibri"/>
                <w:sz w:val="18"/>
                <w:szCs w:val="18"/>
                <w:lang w:eastAsia="da-DK"/>
              </w:rPr>
              <w:t> </w:t>
            </w:r>
          </w:p>
        </w:tc>
        <w:tc>
          <w:tcPr>
            <w:tcW w:w="1417" w:type="dxa"/>
            <w:shd w:val="clear" w:color="auto" w:fill="auto"/>
            <w:vAlign w:val="center"/>
            <w:hideMark/>
          </w:tcPr>
          <w:p w14:paraId="43CE67A4"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0.12</w:t>
            </w:r>
          </w:p>
        </w:tc>
        <w:tc>
          <w:tcPr>
            <w:tcW w:w="1418" w:type="dxa"/>
            <w:shd w:val="clear" w:color="auto" w:fill="auto"/>
            <w:vAlign w:val="center"/>
            <w:hideMark/>
          </w:tcPr>
          <w:p w14:paraId="606AD079" w14:textId="017FCE4E"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Pr>
                <w:rFonts w:ascii="Calibri" w:hAnsi="Calibri" w:cs="Calibri"/>
                <w:color w:val="000000"/>
                <w:sz w:val="18"/>
                <w:szCs w:val="18"/>
              </w:rPr>
              <w:t>0.14</w:t>
            </w:r>
          </w:p>
        </w:tc>
        <w:tc>
          <w:tcPr>
            <w:tcW w:w="1701" w:type="dxa"/>
            <w:shd w:val="clear" w:color="auto" w:fill="FBE4D5" w:themeFill="accent2" w:themeFillTint="33"/>
            <w:vAlign w:val="center"/>
            <w:hideMark/>
          </w:tcPr>
          <w:p w14:paraId="7CCCA040"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0.2</w:t>
            </w:r>
            <w:r w:rsidRPr="00391FCB">
              <w:rPr>
                <w:rFonts w:ascii="Calibri" w:eastAsia="Times New Roman" w:hAnsi="Calibri" w:cs="Calibri"/>
                <w:sz w:val="18"/>
                <w:szCs w:val="18"/>
                <w:lang w:eastAsia="da-DK"/>
              </w:rPr>
              <w:t> </w:t>
            </w:r>
          </w:p>
        </w:tc>
        <w:tc>
          <w:tcPr>
            <w:tcW w:w="1842" w:type="dxa"/>
            <w:shd w:val="clear" w:color="auto" w:fill="auto"/>
            <w:vAlign w:val="center"/>
            <w:hideMark/>
          </w:tcPr>
          <w:p w14:paraId="512C9F79" w14:textId="77777777" w:rsidR="00670474" w:rsidRPr="00391FCB" w:rsidRDefault="00670474" w:rsidP="00670474">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0.4</w:t>
            </w:r>
            <w:r w:rsidRPr="00391FCB">
              <w:rPr>
                <w:rFonts w:ascii="Calibri" w:eastAsia="Times New Roman" w:hAnsi="Calibri" w:cs="Calibri"/>
                <w:sz w:val="18"/>
                <w:szCs w:val="18"/>
                <w:lang w:eastAsia="da-DK"/>
              </w:rPr>
              <w:t> </w:t>
            </w:r>
          </w:p>
        </w:tc>
      </w:tr>
      <w:tr w:rsidR="00670474" w:rsidRPr="00391FCB" w14:paraId="603871FE" w14:textId="77777777" w:rsidTr="00B17AEF">
        <w:trPr>
          <w:trHeight w:val="315"/>
        </w:trPr>
        <w:tc>
          <w:tcPr>
            <w:tcW w:w="1843" w:type="dxa"/>
            <w:shd w:val="clear" w:color="auto" w:fill="auto"/>
            <w:vAlign w:val="center"/>
            <w:hideMark/>
          </w:tcPr>
          <w:p w14:paraId="60EBBDCF"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 xml:space="preserve">40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sz w:val="18"/>
                <w:szCs w:val="18"/>
                <w:lang w:eastAsia="da-DK"/>
              </w:rPr>
              <w:t> </w:t>
            </w:r>
          </w:p>
        </w:tc>
        <w:tc>
          <w:tcPr>
            <w:tcW w:w="1418" w:type="dxa"/>
            <w:shd w:val="clear" w:color="auto" w:fill="auto"/>
            <w:vAlign w:val="center"/>
            <w:hideMark/>
          </w:tcPr>
          <w:p w14:paraId="4EDD99DF"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0.2</w:t>
            </w:r>
            <w:r w:rsidRPr="00391FCB">
              <w:rPr>
                <w:rFonts w:ascii="Calibri" w:eastAsia="Times New Roman" w:hAnsi="Calibri" w:cs="Calibri"/>
                <w:sz w:val="18"/>
                <w:szCs w:val="18"/>
                <w:lang w:eastAsia="da-DK"/>
              </w:rPr>
              <w:t> </w:t>
            </w:r>
          </w:p>
        </w:tc>
        <w:tc>
          <w:tcPr>
            <w:tcW w:w="1417" w:type="dxa"/>
            <w:shd w:val="clear" w:color="auto" w:fill="auto"/>
            <w:vAlign w:val="center"/>
            <w:hideMark/>
          </w:tcPr>
          <w:p w14:paraId="2664DA87"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0.24</w:t>
            </w:r>
          </w:p>
        </w:tc>
        <w:tc>
          <w:tcPr>
            <w:tcW w:w="1418" w:type="dxa"/>
            <w:shd w:val="clear" w:color="auto" w:fill="auto"/>
            <w:vAlign w:val="center"/>
            <w:hideMark/>
          </w:tcPr>
          <w:p w14:paraId="062030B5" w14:textId="4BC136E4"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Pr>
                <w:rFonts w:ascii="Calibri" w:hAnsi="Calibri" w:cs="Calibri"/>
                <w:color w:val="000000"/>
                <w:sz w:val="18"/>
                <w:szCs w:val="18"/>
              </w:rPr>
              <w:t>0.28</w:t>
            </w:r>
          </w:p>
        </w:tc>
        <w:tc>
          <w:tcPr>
            <w:tcW w:w="1701" w:type="dxa"/>
            <w:shd w:val="clear" w:color="auto" w:fill="FBE4D5" w:themeFill="accent2" w:themeFillTint="33"/>
            <w:vAlign w:val="center"/>
            <w:hideMark/>
          </w:tcPr>
          <w:p w14:paraId="1BF9440E"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0.4</w:t>
            </w:r>
            <w:r w:rsidRPr="00391FCB">
              <w:rPr>
                <w:rFonts w:ascii="Calibri" w:eastAsia="Times New Roman" w:hAnsi="Calibri" w:cs="Calibri"/>
                <w:sz w:val="18"/>
                <w:szCs w:val="18"/>
                <w:lang w:eastAsia="da-DK"/>
              </w:rPr>
              <w:t> </w:t>
            </w:r>
          </w:p>
        </w:tc>
        <w:tc>
          <w:tcPr>
            <w:tcW w:w="1842" w:type="dxa"/>
            <w:shd w:val="clear" w:color="auto" w:fill="auto"/>
            <w:vAlign w:val="center"/>
            <w:hideMark/>
          </w:tcPr>
          <w:p w14:paraId="44B49EAF" w14:textId="77777777" w:rsidR="00670474" w:rsidRPr="00391FCB" w:rsidRDefault="00670474" w:rsidP="00670474">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0.8</w:t>
            </w:r>
            <w:r w:rsidRPr="00391FCB">
              <w:rPr>
                <w:rFonts w:ascii="Calibri" w:eastAsia="Times New Roman" w:hAnsi="Calibri" w:cs="Calibri"/>
                <w:sz w:val="18"/>
                <w:szCs w:val="18"/>
                <w:lang w:eastAsia="da-DK"/>
              </w:rPr>
              <w:t> </w:t>
            </w:r>
          </w:p>
        </w:tc>
      </w:tr>
      <w:tr w:rsidR="00670474" w:rsidRPr="00391FCB" w14:paraId="613BA873" w14:textId="77777777" w:rsidTr="00B17AEF">
        <w:trPr>
          <w:trHeight w:val="315"/>
        </w:trPr>
        <w:tc>
          <w:tcPr>
            <w:tcW w:w="1843" w:type="dxa"/>
            <w:shd w:val="clear" w:color="auto" w:fill="auto"/>
            <w:vAlign w:val="center"/>
            <w:hideMark/>
          </w:tcPr>
          <w:p w14:paraId="707A15FB"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 xml:space="preserve">80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sz w:val="18"/>
                <w:szCs w:val="18"/>
                <w:lang w:eastAsia="da-DK"/>
              </w:rPr>
              <w:t> </w:t>
            </w:r>
          </w:p>
        </w:tc>
        <w:tc>
          <w:tcPr>
            <w:tcW w:w="1418" w:type="dxa"/>
            <w:shd w:val="clear" w:color="auto" w:fill="auto"/>
            <w:vAlign w:val="center"/>
            <w:hideMark/>
          </w:tcPr>
          <w:p w14:paraId="16AA2FED"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0.4</w:t>
            </w:r>
            <w:r w:rsidRPr="00391FCB">
              <w:rPr>
                <w:rFonts w:ascii="Calibri" w:eastAsia="Times New Roman" w:hAnsi="Calibri" w:cs="Calibri"/>
                <w:sz w:val="18"/>
                <w:szCs w:val="18"/>
                <w:lang w:eastAsia="da-DK"/>
              </w:rPr>
              <w:t> </w:t>
            </w:r>
          </w:p>
        </w:tc>
        <w:tc>
          <w:tcPr>
            <w:tcW w:w="1417" w:type="dxa"/>
            <w:shd w:val="clear" w:color="auto" w:fill="auto"/>
            <w:vAlign w:val="center"/>
            <w:hideMark/>
          </w:tcPr>
          <w:p w14:paraId="19FD66C0"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0.48</w:t>
            </w:r>
          </w:p>
        </w:tc>
        <w:tc>
          <w:tcPr>
            <w:tcW w:w="1418" w:type="dxa"/>
            <w:shd w:val="clear" w:color="auto" w:fill="FBE4D5" w:themeFill="accent2" w:themeFillTint="33"/>
            <w:vAlign w:val="center"/>
            <w:hideMark/>
          </w:tcPr>
          <w:p w14:paraId="295B8A73" w14:textId="6048D18C"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Pr>
                <w:rFonts w:ascii="Calibri" w:hAnsi="Calibri" w:cs="Calibri"/>
                <w:color w:val="000000"/>
                <w:sz w:val="18"/>
                <w:szCs w:val="18"/>
              </w:rPr>
              <w:t>0.56</w:t>
            </w:r>
          </w:p>
        </w:tc>
        <w:tc>
          <w:tcPr>
            <w:tcW w:w="1701" w:type="dxa"/>
            <w:shd w:val="clear" w:color="auto" w:fill="auto"/>
            <w:vAlign w:val="center"/>
            <w:hideMark/>
          </w:tcPr>
          <w:p w14:paraId="37DB282F" w14:textId="77777777" w:rsidR="00670474" w:rsidRPr="00391FCB" w:rsidRDefault="00670474" w:rsidP="00670474">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0.8</w:t>
            </w:r>
            <w:r w:rsidRPr="00391FCB">
              <w:rPr>
                <w:rFonts w:ascii="Calibri" w:eastAsia="Times New Roman" w:hAnsi="Calibri" w:cs="Calibri"/>
                <w:sz w:val="18"/>
                <w:szCs w:val="18"/>
                <w:lang w:eastAsia="da-DK"/>
              </w:rPr>
              <w:t> </w:t>
            </w:r>
          </w:p>
        </w:tc>
        <w:tc>
          <w:tcPr>
            <w:tcW w:w="1842" w:type="dxa"/>
            <w:shd w:val="clear" w:color="auto" w:fill="auto"/>
            <w:vAlign w:val="center"/>
            <w:hideMark/>
          </w:tcPr>
          <w:p w14:paraId="6DA154B5" w14:textId="77777777" w:rsidR="00670474" w:rsidRPr="00391FCB" w:rsidRDefault="00670474" w:rsidP="00670474">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1.6</w:t>
            </w:r>
            <w:r w:rsidRPr="00391FCB">
              <w:rPr>
                <w:rFonts w:ascii="Calibri" w:eastAsia="Times New Roman" w:hAnsi="Calibri" w:cs="Calibri"/>
                <w:sz w:val="18"/>
                <w:szCs w:val="18"/>
                <w:lang w:eastAsia="da-DK"/>
              </w:rPr>
              <w:t> </w:t>
            </w:r>
          </w:p>
        </w:tc>
      </w:tr>
      <w:tr w:rsidR="00B17AEF" w:rsidRPr="00391FCB" w14:paraId="0A85C403" w14:textId="77777777" w:rsidTr="00B17AEF">
        <w:trPr>
          <w:trHeight w:val="315"/>
        </w:trPr>
        <w:tc>
          <w:tcPr>
            <w:tcW w:w="1843" w:type="dxa"/>
            <w:shd w:val="clear" w:color="auto" w:fill="auto"/>
            <w:vAlign w:val="center"/>
          </w:tcPr>
          <w:p w14:paraId="5EF4D273" w14:textId="5462F818" w:rsidR="00B17AEF" w:rsidRPr="00391FCB" w:rsidRDefault="00B17AEF" w:rsidP="00670474">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 xml:space="preserve">160 </w:t>
            </w:r>
            <w:proofErr w:type="spellStart"/>
            <w:r>
              <w:rPr>
                <w:rFonts w:ascii="Calibri" w:eastAsia="Times New Roman" w:hAnsi="Calibri" w:cs="Calibri"/>
                <w:color w:val="000000"/>
                <w:sz w:val="18"/>
                <w:szCs w:val="18"/>
                <w:lang w:eastAsia="da-DK"/>
              </w:rPr>
              <w:t>ms</w:t>
            </w:r>
            <w:proofErr w:type="spellEnd"/>
          </w:p>
        </w:tc>
        <w:tc>
          <w:tcPr>
            <w:tcW w:w="1418" w:type="dxa"/>
            <w:shd w:val="clear" w:color="auto" w:fill="auto"/>
            <w:vAlign w:val="center"/>
          </w:tcPr>
          <w:p w14:paraId="713A5D97" w14:textId="72DBF111" w:rsidR="00B17AEF" w:rsidRPr="00391FCB" w:rsidRDefault="00B17AEF" w:rsidP="00670474">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0.8</w:t>
            </w:r>
          </w:p>
        </w:tc>
        <w:tc>
          <w:tcPr>
            <w:tcW w:w="1417" w:type="dxa"/>
            <w:shd w:val="clear" w:color="auto" w:fill="auto"/>
            <w:vAlign w:val="center"/>
          </w:tcPr>
          <w:p w14:paraId="6725658F" w14:textId="16281B6A" w:rsidR="00B17AEF" w:rsidRPr="00391FCB" w:rsidRDefault="00B17AEF" w:rsidP="00670474">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0.96</w:t>
            </w:r>
          </w:p>
        </w:tc>
        <w:tc>
          <w:tcPr>
            <w:tcW w:w="1418" w:type="dxa"/>
            <w:shd w:val="clear" w:color="auto" w:fill="FBE4D5" w:themeFill="accent2" w:themeFillTint="33"/>
            <w:vAlign w:val="center"/>
          </w:tcPr>
          <w:p w14:paraId="20B61AF5" w14:textId="44265BE5" w:rsidR="00B17AEF" w:rsidRDefault="00B17AEF" w:rsidP="00670474">
            <w:pPr>
              <w:spacing w:after="0" w:line="240" w:lineRule="auto"/>
              <w:jc w:val="center"/>
              <w:rPr>
                <w:rFonts w:ascii="Calibri" w:hAnsi="Calibri" w:cs="Calibri"/>
                <w:color w:val="000000"/>
                <w:sz w:val="18"/>
                <w:szCs w:val="18"/>
              </w:rPr>
            </w:pPr>
            <w:r>
              <w:rPr>
                <w:rFonts w:ascii="Calibri" w:hAnsi="Calibri" w:cs="Calibri"/>
                <w:color w:val="000000"/>
                <w:sz w:val="18"/>
                <w:szCs w:val="18"/>
              </w:rPr>
              <w:t>1.12</w:t>
            </w:r>
          </w:p>
        </w:tc>
        <w:tc>
          <w:tcPr>
            <w:tcW w:w="1701" w:type="dxa"/>
            <w:shd w:val="clear" w:color="auto" w:fill="auto"/>
            <w:vAlign w:val="center"/>
          </w:tcPr>
          <w:p w14:paraId="0534F416" w14:textId="358DDB3A" w:rsidR="00B17AEF" w:rsidRPr="00391FCB" w:rsidRDefault="00B17AEF" w:rsidP="00670474">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1.6</w:t>
            </w:r>
          </w:p>
        </w:tc>
        <w:tc>
          <w:tcPr>
            <w:tcW w:w="1842" w:type="dxa"/>
            <w:shd w:val="clear" w:color="auto" w:fill="auto"/>
            <w:vAlign w:val="center"/>
          </w:tcPr>
          <w:p w14:paraId="5B84A39E" w14:textId="6D426B11" w:rsidR="00B17AEF" w:rsidRPr="00391FCB" w:rsidRDefault="00B17AEF" w:rsidP="00670474">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3.2</w:t>
            </w:r>
          </w:p>
        </w:tc>
      </w:tr>
      <w:tr w:rsidR="00391FCB" w:rsidRPr="00391FCB" w14:paraId="2B02DA8D" w14:textId="77777777" w:rsidTr="00BF151E">
        <w:trPr>
          <w:trHeight w:val="315"/>
        </w:trPr>
        <w:tc>
          <w:tcPr>
            <w:tcW w:w="9639" w:type="dxa"/>
            <w:gridSpan w:val="6"/>
            <w:shd w:val="clear" w:color="auto" w:fill="auto"/>
            <w:vAlign w:val="center"/>
            <w:hideMark/>
          </w:tcPr>
          <w:p w14:paraId="48BA37FE" w14:textId="77777777" w:rsidR="00391FCB" w:rsidRPr="00391FCB" w:rsidRDefault="00391FCB" w:rsidP="00391FCB">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DRX cycle= 320ms</w:t>
            </w:r>
            <w:r w:rsidRPr="00391FCB">
              <w:rPr>
                <w:rFonts w:ascii="Calibri" w:eastAsia="Times New Roman" w:hAnsi="Calibri" w:cs="Calibri"/>
                <w:sz w:val="18"/>
                <w:szCs w:val="18"/>
                <w:lang w:eastAsia="da-DK"/>
              </w:rPr>
              <w:t> </w:t>
            </w:r>
          </w:p>
        </w:tc>
      </w:tr>
      <w:tr w:rsidR="00391FCB" w:rsidRPr="00391FCB" w14:paraId="602FAA0F" w14:textId="77777777" w:rsidTr="00A72F0E">
        <w:trPr>
          <w:trHeight w:val="495"/>
        </w:trPr>
        <w:tc>
          <w:tcPr>
            <w:tcW w:w="1843" w:type="dxa"/>
            <w:shd w:val="clear" w:color="auto" w:fill="auto"/>
            <w:vAlign w:val="center"/>
            <w:hideMark/>
          </w:tcPr>
          <w:p w14:paraId="27870D72"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 xml:space="preserve">20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color w:val="000000"/>
                <w:sz w:val="18"/>
                <w:szCs w:val="18"/>
                <w:lang w:eastAsia="da-DK"/>
              </w:rPr>
              <w:t xml:space="preserve">, 40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color w:val="000000"/>
                <w:sz w:val="18"/>
                <w:szCs w:val="18"/>
                <w:lang w:eastAsia="da-DK"/>
              </w:rPr>
              <w:t>, 80ms </w:t>
            </w:r>
            <w:r w:rsidRPr="00391FCB">
              <w:rPr>
                <w:rFonts w:ascii="Calibri" w:eastAsia="Times New Roman" w:hAnsi="Calibri" w:cs="Calibri"/>
                <w:sz w:val="18"/>
                <w:szCs w:val="18"/>
                <w:lang w:eastAsia="da-DK"/>
              </w:rPr>
              <w:t> </w:t>
            </w:r>
          </w:p>
        </w:tc>
        <w:tc>
          <w:tcPr>
            <w:tcW w:w="1418" w:type="dxa"/>
            <w:shd w:val="clear" w:color="auto" w:fill="auto"/>
            <w:vAlign w:val="center"/>
            <w:hideMark/>
          </w:tcPr>
          <w:p w14:paraId="031B8710" w14:textId="1469AF6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2.</w:t>
            </w:r>
            <w:r w:rsidR="00545FEF">
              <w:rPr>
                <w:rFonts w:ascii="Calibri" w:eastAsia="Times New Roman" w:hAnsi="Calibri" w:cs="Calibri"/>
                <w:color w:val="000000"/>
                <w:sz w:val="18"/>
                <w:szCs w:val="18"/>
                <w:lang w:eastAsia="da-DK"/>
              </w:rPr>
              <w:t>4</w:t>
            </w:r>
          </w:p>
        </w:tc>
        <w:tc>
          <w:tcPr>
            <w:tcW w:w="1417" w:type="dxa"/>
            <w:shd w:val="clear" w:color="auto" w:fill="auto"/>
            <w:vAlign w:val="center"/>
            <w:hideMark/>
          </w:tcPr>
          <w:p w14:paraId="52193093"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2.88</w:t>
            </w:r>
          </w:p>
        </w:tc>
        <w:tc>
          <w:tcPr>
            <w:tcW w:w="1418" w:type="dxa"/>
            <w:shd w:val="clear" w:color="auto" w:fill="auto"/>
            <w:vAlign w:val="center"/>
            <w:hideMark/>
          </w:tcPr>
          <w:p w14:paraId="2B696759" w14:textId="02E42C61"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3.</w:t>
            </w:r>
            <w:r w:rsidR="00545FEF">
              <w:rPr>
                <w:rFonts w:ascii="Calibri" w:eastAsia="Times New Roman" w:hAnsi="Calibri" w:cs="Calibri"/>
                <w:color w:val="000000"/>
                <w:sz w:val="18"/>
                <w:szCs w:val="18"/>
                <w:lang w:val="da-DK" w:eastAsia="da-DK"/>
              </w:rPr>
              <w:t>36</w:t>
            </w:r>
          </w:p>
        </w:tc>
        <w:tc>
          <w:tcPr>
            <w:tcW w:w="1701" w:type="dxa"/>
            <w:shd w:val="clear" w:color="auto" w:fill="FBE4D5" w:themeFill="accent2" w:themeFillTint="33"/>
            <w:vAlign w:val="center"/>
            <w:hideMark/>
          </w:tcPr>
          <w:p w14:paraId="05AE9A0D"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4.8</w:t>
            </w:r>
            <w:r w:rsidRPr="00391FCB">
              <w:rPr>
                <w:rFonts w:ascii="Calibri" w:eastAsia="Times New Roman" w:hAnsi="Calibri" w:cs="Calibri"/>
                <w:sz w:val="18"/>
                <w:szCs w:val="18"/>
                <w:lang w:eastAsia="da-DK"/>
              </w:rPr>
              <w:t> </w:t>
            </w:r>
          </w:p>
        </w:tc>
        <w:tc>
          <w:tcPr>
            <w:tcW w:w="1842" w:type="dxa"/>
            <w:shd w:val="clear" w:color="auto" w:fill="auto"/>
            <w:vAlign w:val="center"/>
            <w:hideMark/>
          </w:tcPr>
          <w:p w14:paraId="16589A99" w14:textId="77777777" w:rsidR="00391FCB" w:rsidRPr="00391FCB" w:rsidRDefault="00391FCB" w:rsidP="00391FCB">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9.6</w:t>
            </w:r>
            <w:r w:rsidRPr="00391FCB">
              <w:rPr>
                <w:rFonts w:ascii="Calibri" w:eastAsia="Times New Roman" w:hAnsi="Calibri" w:cs="Calibri"/>
                <w:sz w:val="18"/>
                <w:szCs w:val="18"/>
                <w:lang w:eastAsia="da-DK"/>
              </w:rPr>
              <w:t> </w:t>
            </w:r>
          </w:p>
        </w:tc>
      </w:tr>
      <w:tr w:rsidR="00391FCB" w:rsidRPr="00391FCB" w14:paraId="3C631316" w14:textId="77777777" w:rsidTr="00BF151E">
        <w:trPr>
          <w:trHeight w:val="315"/>
        </w:trPr>
        <w:tc>
          <w:tcPr>
            <w:tcW w:w="9639" w:type="dxa"/>
            <w:gridSpan w:val="6"/>
            <w:shd w:val="clear" w:color="auto" w:fill="auto"/>
            <w:vAlign w:val="center"/>
            <w:hideMark/>
          </w:tcPr>
          <w:p w14:paraId="1F9BF06C" w14:textId="77777777" w:rsidR="00391FCB" w:rsidRPr="00391FCB" w:rsidRDefault="00391FCB" w:rsidP="00391FCB">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 xml:space="preserve">DRX cycle= 2560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sz w:val="18"/>
                <w:szCs w:val="18"/>
                <w:lang w:eastAsia="da-DK"/>
              </w:rPr>
              <w:t> </w:t>
            </w:r>
          </w:p>
        </w:tc>
      </w:tr>
      <w:tr w:rsidR="00391FCB" w:rsidRPr="00391FCB" w14:paraId="053995E1" w14:textId="77777777" w:rsidTr="00A72F0E">
        <w:trPr>
          <w:trHeight w:val="495"/>
        </w:trPr>
        <w:tc>
          <w:tcPr>
            <w:tcW w:w="1843" w:type="dxa"/>
            <w:shd w:val="clear" w:color="auto" w:fill="auto"/>
            <w:vAlign w:val="center"/>
            <w:hideMark/>
          </w:tcPr>
          <w:p w14:paraId="3FE00125"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 xml:space="preserve">20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color w:val="000000"/>
                <w:sz w:val="18"/>
                <w:szCs w:val="18"/>
                <w:lang w:eastAsia="da-DK"/>
              </w:rPr>
              <w:t xml:space="preserve">, 40 </w:t>
            </w:r>
            <w:proofErr w:type="spellStart"/>
            <w:r w:rsidRPr="00391FCB">
              <w:rPr>
                <w:rFonts w:ascii="Calibri" w:eastAsia="Times New Roman" w:hAnsi="Calibri" w:cs="Calibri"/>
                <w:color w:val="000000"/>
                <w:sz w:val="18"/>
                <w:szCs w:val="18"/>
                <w:lang w:eastAsia="da-DK"/>
              </w:rPr>
              <w:t>ms</w:t>
            </w:r>
            <w:proofErr w:type="spellEnd"/>
            <w:r w:rsidRPr="00391FCB">
              <w:rPr>
                <w:rFonts w:ascii="Calibri" w:eastAsia="Times New Roman" w:hAnsi="Calibri" w:cs="Calibri"/>
                <w:color w:val="000000"/>
                <w:sz w:val="18"/>
                <w:szCs w:val="18"/>
                <w:lang w:eastAsia="da-DK"/>
              </w:rPr>
              <w:t>, 80ms </w:t>
            </w:r>
            <w:r w:rsidRPr="00391FCB">
              <w:rPr>
                <w:rFonts w:ascii="Calibri" w:eastAsia="Times New Roman" w:hAnsi="Calibri" w:cs="Calibri"/>
                <w:sz w:val="18"/>
                <w:szCs w:val="18"/>
                <w:lang w:eastAsia="da-DK"/>
              </w:rPr>
              <w:t> </w:t>
            </w:r>
          </w:p>
        </w:tc>
        <w:tc>
          <w:tcPr>
            <w:tcW w:w="1418" w:type="dxa"/>
            <w:shd w:val="clear" w:color="auto" w:fill="auto"/>
            <w:vAlign w:val="center"/>
            <w:hideMark/>
          </w:tcPr>
          <w:p w14:paraId="0F98AD3B"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12.8</w:t>
            </w:r>
            <w:r w:rsidRPr="00391FCB">
              <w:rPr>
                <w:rFonts w:ascii="Calibri" w:eastAsia="Times New Roman" w:hAnsi="Calibri" w:cs="Calibri"/>
                <w:sz w:val="18"/>
                <w:szCs w:val="18"/>
                <w:lang w:eastAsia="da-DK"/>
              </w:rPr>
              <w:t> </w:t>
            </w:r>
          </w:p>
        </w:tc>
        <w:tc>
          <w:tcPr>
            <w:tcW w:w="1417" w:type="dxa"/>
            <w:shd w:val="clear" w:color="auto" w:fill="auto"/>
            <w:vAlign w:val="center"/>
            <w:hideMark/>
          </w:tcPr>
          <w:p w14:paraId="6F3A5A2B"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val="da-DK" w:eastAsia="da-DK"/>
              </w:rPr>
              <w:t>15.36</w:t>
            </w:r>
          </w:p>
        </w:tc>
        <w:tc>
          <w:tcPr>
            <w:tcW w:w="1418" w:type="dxa"/>
            <w:shd w:val="clear" w:color="auto" w:fill="FBE4D5" w:themeFill="accent2" w:themeFillTint="33"/>
            <w:vAlign w:val="center"/>
            <w:hideMark/>
          </w:tcPr>
          <w:p w14:paraId="2CA20421" w14:textId="193E857A" w:rsidR="00391FCB" w:rsidRPr="00391FCB" w:rsidRDefault="00112D51" w:rsidP="00391FCB">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17.92</w:t>
            </w:r>
          </w:p>
        </w:tc>
        <w:tc>
          <w:tcPr>
            <w:tcW w:w="1701" w:type="dxa"/>
            <w:shd w:val="clear" w:color="auto" w:fill="auto"/>
            <w:vAlign w:val="center"/>
            <w:hideMark/>
          </w:tcPr>
          <w:p w14:paraId="5E853E07" w14:textId="77777777" w:rsidR="00391FCB" w:rsidRPr="00391FCB" w:rsidRDefault="00391FCB" w:rsidP="00391FCB">
            <w:pPr>
              <w:spacing w:after="0" w:line="240" w:lineRule="auto"/>
              <w:jc w:val="center"/>
              <w:rPr>
                <w:rFonts w:ascii="Calibri" w:eastAsia="Times New Roman" w:hAnsi="Calibri" w:cs="Calibri"/>
                <w:color w:val="000000"/>
                <w:sz w:val="18"/>
                <w:szCs w:val="18"/>
                <w:lang w:val="da-DK" w:eastAsia="da-DK"/>
              </w:rPr>
            </w:pPr>
            <w:r w:rsidRPr="00391FCB">
              <w:rPr>
                <w:rFonts w:ascii="Calibri" w:eastAsia="Times New Roman" w:hAnsi="Calibri" w:cs="Calibri"/>
                <w:color w:val="000000"/>
                <w:sz w:val="18"/>
                <w:szCs w:val="18"/>
                <w:lang w:eastAsia="da-DK"/>
              </w:rPr>
              <w:t>25.6</w:t>
            </w:r>
            <w:r w:rsidRPr="00391FCB">
              <w:rPr>
                <w:rFonts w:ascii="Calibri" w:eastAsia="Times New Roman" w:hAnsi="Calibri" w:cs="Calibri"/>
                <w:sz w:val="18"/>
                <w:szCs w:val="18"/>
                <w:lang w:eastAsia="da-DK"/>
              </w:rPr>
              <w:t> </w:t>
            </w:r>
          </w:p>
        </w:tc>
        <w:tc>
          <w:tcPr>
            <w:tcW w:w="1842" w:type="dxa"/>
            <w:shd w:val="clear" w:color="auto" w:fill="auto"/>
            <w:vAlign w:val="center"/>
            <w:hideMark/>
          </w:tcPr>
          <w:p w14:paraId="592540F3" w14:textId="7E0A845B" w:rsidR="00391FCB" w:rsidRPr="00FA11C7" w:rsidRDefault="00391FCB" w:rsidP="00FA11C7">
            <w:pPr>
              <w:spacing w:after="0" w:line="240" w:lineRule="auto"/>
              <w:jc w:val="center"/>
              <w:rPr>
                <w:rFonts w:ascii="Calibri" w:eastAsia="Times New Roman" w:hAnsi="Calibri" w:cs="Calibri"/>
                <w:color w:val="000000"/>
                <w:sz w:val="18"/>
                <w:szCs w:val="18"/>
                <w:lang w:eastAsia="da-DK"/>
              </w:rPr>
            </w:pPr>
            <w:r w:rsidRPr="00391FCB">
              <w:rPr>
                <w:rFonts w:ascii="Calibri" w:eastAsia="Times New Roman" w:hAnsi="Calibri" w:cs="Calibri"/>
                <w:color w:val="000000"/>
                <w:sz w:val="18"/>
                <w:szCs w:val="18"/>
                <w:lang w:eastAsia="da-DK"/>
              </w:rPr>
              <w:t>51.2</w:t>
            </w:r>
            <w:r w:rsidRPr="00391FCB">
              <w:rPr>
                <w:rFonts w:ascii="Calibri" w:eastAsia="Times New Roman" w:hAnsi="Calibri" w:cs="Calibri"/>
                <w:sz w:val="18"/>
                <w:szCs w:val="18"/>
                <w:lang w:eastAsia="da-DK"/>
              </w:rPr>
              <w:t> </w:t>
            </w:r>
          </w:p>
        </w:tc>
      </w:tr>
    </w:tbl>
    <w:p w14:paraId="36019EBF" w14:textId="77777777" w:rsidR="00725D2C" w:rsidRDefault="00725D2C" w:rsidP="005F315B">
      <w:pPr>
        <w:rPr>
          <w:highlight w:val="yellow"/>
          <w:lang w:val="en-GB"/>
        </w:rPr>
      </w:pPr>
    </w:p>
    <w:p w14:paraId="4F1CA05C" w14:textId="187E5E86" w:rsidR="1715000D" w:rsidRDefault="1715000D" w:rsidP="1715000D">
      <w:pPr>
        <w:rPr>
          <w:highlight w:val="yellow"/>
          <w:lang w:val="en-GB"/>
        </w:rPr>
      </w:pPr>
    </w:p>
    <w:p w14:paraId="0A5FD802" w14:textId="13B580A5" w:rsidR="006A71F7" w:rsidRDefault="00A4443C" w:rsidP="00A4443C">
      <w:pPr>
        <w:jc w:val="both"/>
        <w:rPr>
          <w:rFonts w:eastAsia="Times New Roman" w:cs="Times New Roman"/>
          <w:szCs w:val="20"/>
        </w:rPr>
      </w:pPr>
      <w:r>
        <w:rPr>
          <w:rFonts w:eastAsia="Times New Roman" w:cs="Times New Roman"/>
          <w:szCs w:val="20"/>
        </w:rPr>
        <w:fldChar w:fldCharType="begin"/>
      </w:r>
      <w:r>
        <w:rPr>
          <w:rFonts w:eastAsia="Times New Roman" w:cs="Times New Roman"/>
          <w:szCs w:val="20"/>
        </w:rPr>
        <w:instrText xml:space="preserve"> REF _Ref21011271 \h </w:instrText>
      </w:r>
      <w:r>
        <w:rPr>
          <w:rFonts w:eastAsia="Times New Roman" w:cs="Times New Roman"/>
          <w:szCs w:val="20"/>
        </w:rPr>
      </w:r>
      <w:r>
        <w:rPr>
          <w:rFonts w:eastAsia="Times New Roman" w:cs="Times New Roman"/>
          <w:szCs w:val="20"/>
        </w:rPr>
        <w:fldChar w:fldCharType="separate"/>
      </w:r>
      <w:r w:rsidR="00495CCD">
        <w:t xml:space="preserve">Table </w:t>
      </w:r>
      <w:r w:rsidR="00495CCD">
        <w:rPr>
          <w:noProof/>
        </w:rPr>
        <w:t>1</w:t>
      </w:r>
      <w:r>
        <w:rPr>
          <w:rFonts w:eastAsia="Times New Roman" w:cs="Times New Roman"/>
          <w:szCs w:val="20"/>
        </w:rPr>
        <w:fldChar w:fldCharType="end"/>
      </w:r>
      <w:r>
        <w:rPr>
          <w:rFonts w:eastAsia="Times New Roman" w:cs="Times New Roman"/>
          <w:szCs w:val="20"/>
        </w:rPr>
        <w:t xml:space="preserve"> shows that the same value of </w:t>
      </w:r>
      <w:proofErr w:type="gramStart"/>
      <w:r w:rsidRPr="005F315B">
        <w:rPr>
          <w:lang w:eastAsia="x-none"/>
        </w:rPr>
        <w:t>L</w:t>
      </w:r>
      <w:r w:rsidRPr="005F315B">
        <w:rPr>
          <w:vertAlign w:val="subscript"/>
          <w:lang w:eastAsia="x-none"/>
        </w:rPr>
        <w:t>in</w:t>
      </w:r>
      <w:r w:rsidR="003A04FA">
        <w:rPr>
          <w:vertAlign w:val="subscript"/>
          <w:lang w:eastAsia="x-none"/>
        </w:rPr>
        <w:t xml:space="preserve">, </w:t>
      </w:r>
      <w:r>
        <w:rPr>
          <w:vertAlign w:val="subscript"/>
          <w:lang w:eastAsia="x-none"/>
        </w:rPr>
        <w:t xml:space="preserve"> </w:t>
      </w:r>
      <w:r w:rsidR="003A04FA">
        <w:rPr>
          <w:rFonts w:eastAsia="Times New Roman" w:cs="Times New Roman"/>
          <w:szCs w:val="20"/>
        </w:rPr>
        <w:t>15</w:t>
      </w:r>
      <w:proofErr w:type="gramEnd"/>
      <w:r w:rsidR="003A04FA">
        <w:rPr>
          <w:rFonts w:eastAsia="Times New Roman" w:cs="Times New Roman"/>
          <w:szCs w:val="20"/>
        </w:rPr>
        <w:t xml:space="preserve"> for example, c</w:t>
      </w:r>
      <w:r>
        <w:rPr>
          <w:rFonts w:eastAsia="Times New Roman" w:cs="Times New Roman"/>
          <w:szCs w:val="20"/>
        </w:rPr>
        <w:t>an lead to a</w:t>
      </w:r>
      <w:r w:rsidR="0067141E">
        <w:rPr>
          <w:rFonts w:eastAsia="Times New Roman" w:cs="Times New Roman"/>
          <w:szCs w:val="20"/>
        </w:rPr>
        <w:t xml:space="preserve"> maximum</w:t>
      </w:r>
      <w:r>
        <w:rPr>
          <w:rFonts w:eastAsia="Times New Roman" w:cs="Times New Roman"/>
          <w:szCs w:val="20"/>
        </w:rPr>
        <w:t xml:space="preserve"> evaluation </w:t>
      </w:r>
      <w:r w:rsidR="00E1070E">
        <w:rPr>
          <w:rFonts w:eastAsia="Times New Roman" w:cs="Times New Roman"/>
          <w:szCs w:val="20"/>
        </w:rPr>
        <w:t xml:space="preserve">time of 400 </w:t>
      </w:r>
      <w:proofErr w:type="spellStart"/>
      <w:r w:rsidR="00E1070E">
        <w:rPr>
          <w:rFonts w:eastAsia="Times New Roman" w:cs="Times New Roman"/>
          <w:szCs w:val="20"/>
        </w:rPr>
        <w:t>ms</w:t>
      </w:r>
      <w:proofErr w:type="spellEnd"/>
      <w:r w:rsidR="00E1070E">
        <w:rPr>
          <w:rFonts w:eastAsia="Times New Roman" w:cs="Times New Roman"/>
          <w:szCs w:val="20"/>
        </w:rPr>
        <w:t xml:space="preserve"> in the case with 20 </w:t>
      </w:r>
      <w:proofErr w:type="spellStart"/>
      <w:r w:rsidR="00E1070E">
        <w:rPr>
          <w:rFonts w:eastAsia="Times New Roman" w:cs="Times New Roman"/>
          <w:szCs w:val="20"/>
        </w:rPr>
        <w:t>ms</w:t>
      </w:r>
      <w:proofErr w:type="spellEnd"/>
      <w:r w:rsidR="00E1070E">
        <w:rPr>
          <w:rFonts w:eastAsia="Times New Roman" w:cs="Times New Roman"/>
          <w:szCs w:val="20"/>
        </w:rPr>
        <w:t xml:space="preserve"> DRS periodicity, and 51.2 s in the case with the longest DRX cycle. </w:t>
      </w:r>
    </w:p>
    <w:p w14:paraId="19EE8637" w14:textId="0C630321" w:rsidR="006A71F7" w:rsidRPr="00CF6914" w:rsidRDefault="006A71F7" w:rsidP="006A71F7">
      <w:pPr>
        <w:pStyle w:val="RAN4observation0"/>
      </w:pPr>
      <w:r>
        <w:t>Selecting the same values of maximum Lin for cases with different DRX cycles can lead to very relaxed requirements in some cases, or too strict in others.</w:t>
      </w:r>
    </w:p>
    <w:p w14:paraId="6D4B5079" w14:textId="59401483" w:rsidR="00A4443C" w:rsidRDefault="00E1070E" w:rsidP="00A4443C">
      <w:pPr>
        <w:jc w:val="both"/>
        <w:rPr>
          <w:rFonts w:eastAsia="Times New Roman" w:cs="Times New Roman"/>
          <w:szCs w:val="20"/>
        </w:rPr>
      </w:pPr>
      <w:r>
        <w:rPr>
          <w:rFonts w:eastAsia="Times New Roman" w:cs="Times New Roman"/>
          <w:szCs w:val="20"/>
        </w:rPr>
        <w:t>Therefore, in order to balance the probability of receiving the DRS within the evaluation period</w:t>
      </w:r>
      <w:r w:rsidR="0067141E">
        <w:rPr>
          <w:rFonts w:eastAsia="Times New Roman" w:cs="Times New Roman"/>
          <w:szCs w:val="20"/>
        </w:rPr>
        <w:t xml:space="preserve"> under high probability of LBT failure rate</w:t>
      </w:r>
      <w:r>
        <w:rPr>
          <w:rFonts w:eastAsia="Times New Roman" w:cs="Times New Roman"/>
          <w:szCs w:val="20"/>
        </w:rPr>
        <w:t xml:space="preserve">, while limiting the evaluation time, it is proposed that: </w:t>
      </w:r>
    </w:p>
    <w:p w14:paraId="43422D3F" w14:textId="7C332FAE" w:rsidR="00E1070E" w:rsidRDefault="00A72F0E" w:rsidP="00E1070E">
      <w:pPr>
        <w:pStyle w:val="RAN4proposal"/>
        <w:rPr>
          <w:lang w:val="en-GB"/>
        </w:rPr>
      </w:pPr>
      <w:r>
        <w:rPr>
          <w:lang w:val="en-GB"/>
        </w:rPr>
        <w:t xml:space="preserve">Define distinct maximum values </w:t>
      </w:r>
      <w:r w:rsidRPr="00265843">
        <w:rPr>
          <w:szCs w:val="20"/>
          <w:lang w:val="en-GB"/>
        </w:rPr>
        <w:t xml:space="preserve">of </w:t>
      </w:r>
      <w:r>
        <w:rPr>
          <w:szCs w:val="20"/>
        </w:rPr>
        <w:t>Lin</w:t>
      </w:r>
      <w:r w:rsidRPr="00DB3AD4">
        <w:rPr>
          <w:rFonts w:eastAsia="Times New Roman" w:cs="Times New Roman"/>
          <w:szCs w:val="20"/>
          <w:vertAlign w:val="subscript"/>
          <w:lang w:eastAsia="da-DK"/>
        </w:rPr>
        <w:t xml:space="preserve">, </w:t>
      </w:r>
      <w:r>
        <w:rPr>
          <w:szCs w:val="20"/>
          <w:lang w:val="en-GB"/>
        </w:rPr>
        <w:t xml:space="preserve">considering the </w:t>
      </w:r>
      <w:r>
        <w:rPr>
          <w:lang w:val="en-GB"/>
        </w:rPr>
        <w:t xml:space="preserve">different </w:t>
      </w:r>
      <w:r>
        <w:rPr>
          <w:szCs w:val="20"/>
          <w:lang w:val="en-GB"/>
        </w:rPr>
        <w:t>combinations</w:t>
      </w:r>
      <w:r>
        <w:rPr>
          <w:lang w:val="en-GB"/>
        </w:rPr>
        <w:t xml:space="preserve"> of DRX </w:t>
      </w:r>
      <w:r>
        <w:rPr>
          <w:szCs w:val="20"/>
          <w:lang w:val="en-GB"/>
        </w:rPr>
        <w:t>cycle</w:t>
      </w:r>
      <w:r>
        <w:rPr>
          <w:lang w:val="en-GB"/>
        </w:rPr>
        <w:t xml:space="preserve"> and DRS </w:t>
      </w:r>
      <w:r>
        <w:rPr>
          <w:szCs w:val="20"/>
          <w:lang w:val="en-GB"/>
        </w:rPr>
        <w:t xml:space="preserve">periodicity. </w:t>
      </w:r>
    </w:p>
    <w:p w14:paraId="2F5D9B5E" w14:textId="57DA8ECE" w:rsidR="00A72F0E" w:rsidRDefault="00A72F0E" w:rsidP="00A72F0E">
      <w:pPr>
        <w:pStyle w:val="RAN4proposal"/>
        <w:rPr>
          <w:lang w:val="en-GB"/>
        </w:rPr>
      </w:pPr>
      <w:r>
        <w:rPr>
          <w:lang w:val="en-GB"/>
        </w:rPr>
        <w:t>To avoid too long evaluation periods, define more strict extensions for longer DRX cycles</w:t>
      </w:r>
      <w:r w:rsidR="006A71F7">
        <w:rPr>
          <w:lang w:val="en-GB"/>
        </w:rPr>
        <w:t xml:space="preserve"> or DRS periodicities</w:t>
      </w:r>
      <w:r>
        <w:rPr>
          <w:lang w:val="en-GB"/>
        </w:rPr>
        <w:t>.</w:t>
      </w:r>
    </w:p>
    <w:p w14:paraId="4AB1062E" w14:textId="28395D0F" w:rsidR="00A72F0E" w:rsidRDefault="00A72F0E" w:rsidP="00A72F0E">
      <w:pPr>
        <w:pStyle w:val="RAN4proposal"/>
      </w:pPr>
      <w:r w:rsidRPr="00A72F0E">
        <w:t>Define</w:t>
      </w:r>
      <w:r>
        <w:rPr>
          <w:lang w:val="en-GB"/>
        </w:rPr>
        <w:t xml:space="preserve"> the </w:t>
      </w:r>
      <w:r w:rsidRPr="005E1413">
        <w:t>In-sync evaluation period</w:t>
      </w:r>
      <w:r w:rsidR="00527EB9">
        <w:t xml:space="preserve"> as</w:t>
      </w:r>
      <w:r w:rsidRPr="005E141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A72F0E" w:rsidRPr="005F315B" w14:paraId="01A74005" w14:textId="77777777" w:rsidTr="00201C53">
        <w:trPr>
          <w:trHeight w:val="321"/>
          <w:jc w:val="center"/>
        </w:trPr>
        <w:tc>
          <w:tcPr>
            <w:tcW w:w="2093" w:type="dxa"/>
            <w:shd w:val="clear" w:color="auto" w:fill="auto"/>
          </w:tcPr>
          <w:p w14:paraId="0446E775" w14:textId="77777777" w:rsidR="00A72F0E" w:rsidRPr="005F315B" w:rsidRDefault="00A72F0E" w:rsidP="00201C53">
            <w:pPr>
              <w:keepNext/>
              <w:keepLines/>
              <w:spacing w:after="0"/>
              <w:jc w:val="center"/>
              <w:rPr>
                <w:rFonts w:ascii="Arial" w:eastAsia="SimSun" w:hAnsi="Arial"/>
                <w:sz w:val="18"/>
              </w:rPr>
            </w:pPr>
            <w:r w:rsidRPr="005F315B">
              <w:rPr>
                <w:rFonts w:ascii="Arial" w:eastAsia="SimSun" w:hAnsi="Arial"/>
                <w:sz w:val="18"/>
              </w:rPr>
              <w:lastRenderedPageBreak/>
              <w:t>Configuration</w:t>
            </w:r>
          </w:p>
        </w:tc>
        <w:tc>
          <w:tcPr>
            <w:tcW w:w="3629" w:type="dxa"/>
            <w:shd w:val="clear" w:color="auto" w:fill="auto"/>
          </w:tcPr>
          <w:p w14:paraId="2F2A37B1" w14:textId="77777777" w:rsidR="00A72F0E" w:rsidRPr="005F315B" w:rsidRDefault="00A72F0E" w:rsidP="00201C53">
            <w:pPr>
              <w:keepNext/>
              <w:keepLines/>
              <w:spacing w:after="0"/>
              <w:jc w:val="center"/>
              <w:rPr>
                <w:rFonts w:ascii="Arial" w:eastAsia="SimSun" w:hAnsi="Arial"/>
                <w:sz w:val="18"/>
              </w:rPr>
            </w:pPr>
            <w:proofErr w:type="spellStart"/>
            <w:r w:rsidRPr="005F315B">
              <w:rPr>
                <w:rFonts w:ascii="Arial" w:eastAsia="SimSun" w:hAnsi="Arial"/>
                <w:sz w:val="18"/>
              </w:rPr>
              <w:t>T</w:t>
            </w:r>
            <w:r w:rsidRPr="005F315B">
              <w:rPr>
                <w:rFonts w:ascii="Arial" w:eastAsia="SimSun" w:hAnsi="Arial"/>
                <w:sz w:val="18"/>
                <w:vertAlign w:val="subscript"/>
              </w:rPr>
              <w:t>Evaluate_in_SSB</w:t>
            </w:r>
            <w:proofErr w:type="spellEnd"/>
            <w:r w:rsidRPr="005F315B">
              <w:rPr>
                <w:rFonts w:ascii="Arial" w:eastAsia="SimSun" w:hAnsi="Arial"/>
                <w:sz w:val="18"/>
              </w:rPr>
              <w:t xml:space="preserve"> (</w:t>
            </w:r>
            <w:proofErr w:type="spellStart"/>
            <w:r w:rsidRPr="005F315B">
              <w:rPr>
                <w:rFonts w:ascii="Arial" w:eastAsia="SimSun" w:hAnsi="Arial"/>
                <w:sz w:val="18"/>
              </w:rPr>
              <w:t>ms</w:t>
            </w:r>
            <w:proofErr w:type="spellEnd"/>
            <w:r w:rsidRPr="005F315B">
              <w:rPr>
                <w:rFonts w:ascii="Arial" w:eastAsia="SimSun" w:hAnsi="Arial"/>
                <w:sz w:val="18"/>
              </w:rPr>
              <w:t xml:space="preserve">) </w:t>
            </w:r>
          </w:p>
        </w:tc>
      </w:tr>
      <w:tr w:rsidR="00A72F0E" w:rsidRPr="005F315B" w14:paraId="4268C567" w14:textId="77777777" w:rsidTr="00201C53">
        <w:trPr>
          <w:trHeight w:val="345"/>
          <w:jc w:val="center"/>
        </w:trPr>
        <w:tc>
          <w:tcPr>
            <w:tcW w:w="2093" w:type="dxa"/>
            <w:shd w:val="clear" w:color="auto" w:fill="auto"/>
          </w:tcPr>
          <w:p w14:paraId="084FB492" w14:textId="77777777" w:rsidR="00A72F0E" w:rsidRPr="005F315B" w:rsidRDefault="00A72F0E" w:rsidP="00201C53">
            <w:pPr>
              <w:keepNext/>
              <w:keepLines/>
              <w:spacing w:after="0"/>
              <w:jc w:val="center"/>
              <w:rPr>
                <w:rFonts w:ascii="Arial" w:eastAsia="SimSun" w:hAnsi="Arial"/>
                <w:sz w:val="18"/>
              </w:rPr>
            </w:pPr>
            <w:r w:rsidRPr="005F315B">
              <w:rPr>
                <w:rFonts w:ascii="Arial" w:eastAsia="SimSun" w:hAnsi="Arial"/>
                <w:sz w:val="18"/>
              </w:rPr>
              <w:t>no DRX</w:t>
            </w:r>
          </w:p>
        </w:tc>
        <w:tc>
          <w:tcPr>
            <w:tcW w:w="3629" w:type="dxa"/>
            <w:shd w:val="clear" w:color="auto" w:fill="auto"/>
          </w:tcPr>
          <w:p w14:paraId="74CEF3B8" w14:textId="3E6151F0" w:rsidR="00A72F0E" w:rsidRPr="005F315B" w:rsidRDefault="00A72F0E" w:rsidP="00201C53">
            <w:pPr>
              <w:keepNext/>
              <w:keepLines/>
              <w:spacing w:after="0"/>
              <w:jc w:val="center"/>
              <w:rPr>
                <w:rFonts w:ascii="Arial" w:eastAsia="SimSun" w:hAnsi="Arial"/>
                <w:sz w:val="18"/>
              </w:rPr>
            </w:pPr>
            <w:proofErr w:type="gramStart"/>
            <w:r w:rsidRPr="005F315B">
              <w:rPr>
                <w:rFonts w:ascii="Arial" w:eastAsia="SimSun" w:hAnsi="Arial"/>
                <w:sz w:val="18"/>
              </w:rPr>
              <w:t>max(</w:t>
            </w:r>
            <w:proofErr w:type="gramEnd"/>
            <w:r w:rsidRPr="005F315B">
              <w:rPr>
                <w:rFonts w:ascii="Arial" w:eastAsia="SimSun" w:hAnsi="Arial"/>
                <w:sz w:val="18"/>
              </w:rPr>
              <w:t>100,ceil((5+</w:t>
            </w:r>
            <w:r w:rsidRPr="005F315B">
              <w:rPr>
                <w:lang w:eastAsia="x-none"/>
              </w:rPr>
              <w:t xml:space="preserve"> L</w:t>
            </w:r>
            <w:r w:rsidRPr="005F315B">
              <w:rPr>
                <w:vertAlign w:val="subscript"/>
                <w:lang w:eastAsia="x-none"/>
              </w:rPr>
              <w:t>in</w:t>
            </w:r>
            <w:r>
              <w:rPr>
                <w:vertAlign w:val="superscript"/>
                <w:lang w:eastAsia="x-none"/>
              </w:rPr>
              <w:t>(2)</w:t>
            </w:r>
            <w:r w:rsidRPr="005F315B">
              <w:rPr>
                <w:rFonts w:ascii="Arial" w:eastAsia="SimSun" w:hAnsi="Arial"/>
                <w:sz w:val="18"/>
              </w:rPr>
              <w:t>)*P)*T</w:t>
            </w:r>
            <w:r w:rsidRPr="005F315B">
              <w:rPr>
                <w:rFonts w:ascii="Arial" w:eastAsia="SimSun" w:hAnsi="Arial"/>
                <w:sz w:val="18"/>
                <w:vertAlign w:val="subscript"/>
              </w:rPr>
              <w:t>DRS</w:t>
            </w:r>
            <w:r w:rsidRPr="005F315B">
              <w:rPr>
                <w:rFonts w:ascii="Arial" w:eastAsia="SimSun" w:hAnsi="Arial"/>
                <w:sz w:val="18"/>
              </w:rPr>
              <w:t>)</w:t>
            </w:r>
          </w:p>
        </w:tc>
      </w:tr>
      <w:tr w:rsidR="00A72F0E" w:rsidRPr="005F315B" w14:paraId="3EF9C2EB" w14:textId="77777777" w:rsidTr="00201C53">
        <w:trPr>
          <w:trHeight w:val="370"/>
          <w:jc w:val="center"/>
        </w:trPr>
        <w:tc>
          <w:tcPr>
            <w:tcW w:w="2093" w:type="dxa"/>
            <w:shd w:val="clear" w:color="auto" w:fill="auto"/>
          </w:tcPr>
          <w:p w14:paraId="4869E3B3" w14:textId="77777777" w:rsidR="00A72F0E" w:rsidRPr="005F315B" w:rsidRDefault="00A72F0E" w:rsidP="00201C53">
            <w:pPr>
              <w:keepNext/>
              <w:keepLines/>
              <w:spacing w:after="0"/>
              <w:jc w:val="center"/>
              <w:rPr>
                <w:rFonts w:ascii="Arial" w:eastAsia="SimSun" w:hAnsi="Arial"/>
                <w:sz w:val="18"/>
              </w:rPr>
            </w:pPr>
            <w:r w:rsidRPr="005F315B">
              <w:rPr>
                <w:rFonts w:ascii="Arial" w:eastAsia="SimSun" w:hAnsi="Arial"/>
                <w:sz w:val="18"/>
              </w:rPr>
              <w:t>DRX cycle</w:t>
            </w:r>
            <w:r w:rsidRPr="005F315B">
              <w:rPr>
                <w:rFonts w:ascii="Arial" w:eastAsia="SimSun" w:hAnsi="Arial" w:hint="eastAsia"/>
                <w:sz w:val="18"/>
              </w:rPr>
              <w:t>≤</w:t>
            </w:r>
            <w:r w:rsidRPr="005F315B">
              <w:rPr>
                <w:rFonts w:ascii="Arial" w:eastAsia="SimSun" w:hAnsi="Arial"/>
                <w:sz w:val="18"/>
              </w:rPr>
              <w:t>320</w:t>
            </w:r>
          </w:p>
        </w:tc>
        <w:tc>
          <w:tcPr>
            <w:tcW w:w="3629" w:type="dxa"/>
            <w:shd w:val="clear" w:color="auto" w:fill="auto"/>
          </w:tcPr>
          <w:p w14:paraId="2151175B" w14:textId="3F3473AC" w:rsidR="00A72F0E" w:rsidRPr="006A71F7" w:rsidRDefault="00A72F0E" w:rsidP="00201C53">
            <w:pPr>
              <w:keepNext/>
              <w:keepLines/>
              <w:spacing w:after="0"/>
              <w:jc w:val="center"/>
              <w:rPr>
                <w:rFonts w:ascii="Arial" w:eastAsia="SimSun" w:hAnsi="Arial"/>
                <w:sz w:val="18"/>
              </w:rPr>
            </w:pPr>
            <w:r w:rsidRPr="006A71F7">
              <w:rPr>
                <w:rFonts w:ascii="Arial" w:eastAsia="SimSun" w:hAnsi="Arial"/>
                <w:sz w:val="18"/>
              </w:rPr>
              <w:t>max(</w:t>
            </w:r>
            <w:proofErr w:type="gramStart"/>
            <w:r w:rsidRPr="006A71F7">
              <w:rPr>
                <w:rFonts w:ascii="Arial" w:eastAsia="SimSun" w:hAnsi="Arial"/>
                <w:sz w:val="18"/>
              </w:rPr>
              <w:t>100,ceil</w:t>
            </w:r>
            <w:proofErr w:type="gramEnd"/>
            <w:r w:rsidRPr="006A71F7">
              <w:rPr>
                <w:rFonts w:ascii="Arial" w:eastAsia="SimSun" w:hAnsi="Arial"/>
                <w:sz w:val="18"/>
              </w:rPr>
              <w:t>(1.5*(5+L</w:t>
            </w:r>
            <w:r w:rsidRPr="006A71F7">
              <w:rPr>
                <w:rFonts w:ascii="Arial" w:eastAsia="SimSun" w:hAnsi="Arial"/>
                <w:sz w:val="18"/>
                <w:vertAlign w:val="subscript"/>
              </w:rPr>
              <w:t>in</w:t>
            </w:r>
            <w:r w:rsidRPr="006A71F7">
              <w:rPr>
                <w:vertAlign w:val="superscript"/>
                <w:lang w:eastAsia="x-none"/>
              </w:rPr>
              <w:t>(3)</w:t>
            </w:r>
            <w:r w:rsidRPr="006A71F7">
              <w:rPr>
                <w:rFonts w:ascii="Arial" w:eastAsia="SimSun" w:hAnsi="Arial"/>
                <w:sz w:val="18"/>
              </w:rPr>
              <w:t>)*P)*max(T</w:t>
            </w:r>
            <w:r w:rsidRPr="006A71F7">
              <w:rPr>
                <w:rFonts w:ascii="Arial" w:eastAsia="SimSun" w:hAnsi="Arial"/>
                <w:sz w:val="18"/>
                <w:vertAlign w:val="subscript"/>
              </w:rPr>
              <w:t>DRX</w:t>
            </w:r>
            <w:r w:rsidRPr="006A71F7">
              <w:rPr>
                <w:rFonts w:ascii="Arial" w:eastAsia="SimSun" w:hAnsi="Arial"/>
                <w:sz w:val="18"/>
              </w:rPr>
              <w:t>,</w:t>
            </w:r>
            <w:r w:rsidRPr="006A71F7">
              <w:rPr>
                <w:rFonts w:ascii="Arial" w:eastAsia="SimSun" w:hAnsi="Arial"/>
                <w:color w:val="FF0000"/>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w:t>
            </w:r>
          </w:p>
        </w:tc>
      </w:tr>
      <w:tr w:rsidR="00A72F0E" w:rsidRPr="005F315B" w14:paraId="60D46A51" w14:textId="77777777" w:rsidTr="00201C53">
        <w:trPr>
          <w:trHeight w:val="345"/>
          <w:jc w:val="center"/>
        </w:trPr>
        <w:tc>
          <w:tcPr>
            <w:tcW w:w="2093" w:type="dxa"/>
            <w:shd w:val="clear" w:color="auto" w:fill="auto"/>
          </w:tcPr>
          <w:p w14:paraId="0EB78871" w14:textId="77777777" w:rsidR="00A72F0E" w:rsidRPr="005F315B" w:rsidRDefault="00A72F0E" w:rsidP="00201C53">
            <w:pPr>
              <w:keepNext/>
              <w:keepLines/>
              <w:spacing w:after="0"/>
              <w:jc w:val="center"/>
              <w:rPr>
                <w:rFonts w:ascii="Arial" w:eastAsia="SimSun" w:hAnsi="Arial"/>
                <w:sz w:val="18"/>
              </w:rPr>
            </w:pPr>
            <w:r w:rsidRPr="005F315B">
              <w:rPr>
                <w:rFonts w:ascii="Arial" w:eastAsia="SimSun" w:hAnsi="Arial"/>
                <w:sz w:val="18"/>
              </w:rPr>
              <w:t>DRX cycle&gt;320</w:t>
            </w:r>
          </w:p>
        </w:tc>
        <w:tc>
          <w:tcPr>
            <w:tcW w:w="3629" w:type="dxa"/>
            <w:shd w:val="clear" w:color="auto" w:fill="auto"/>
          </w:tcPr>
          <w:p w14:paraId="31FA0D13" w14:textId="63A03497" w:rsidR="00A72F0E" w:rsidRPr="006A71F7" w:rsidRDefault="00A72F0E" w:rsidP="00201C53">
            <w:pPr>
              <w:keepNext/>
              <w:keepLines/>
              <w:spacing w:after="0"/>
              <w:jc w:val="center"/>
              <w:rPr>
                <w:rFonts w:ascii="Arial" w:eastAsia="SimSun" w:hAnsi="Arial"/>
                <w:sz w:val="18"/>
                <w:vertAlign w:val="subscript"/>
              </w:rPr>
            </w:pPr>
            <w:r w:rsidRPr="006A71F7">
              <w:rPr>
                <w:rFonts w:ascii="Arial" w:eastAsia="SimSun" w:hAnsi="Arial"/>
                <w:sz w:val="18"/>
              </w:rPr>
              <w:t xml:space="preserve"> </w:t>
            </w:r>
            <w:proofErr w:type="gramStart"/>
            <w:r w:rsidRPr="006A71F7">
              <w:rPr>
                <w:rFonts w:ascii="Arial" w:eastAsia="SimSun" w:hAnsi="Arial"/>
                <w:sz w:val="18"/>
              </w:rPr>
              <w:t>ceil(</w:t>
            </w:r>
            <w:proofErr w:type="gramEnd"/>
            <w:r w:rsidRPr="006A71F7">
              <w:rPr>
                <w:rFonts w:ascii="Arial" w:eastAsia="SimSun" w:hAnsi="Arial"/>
                <w:sz w:val="18"/>
              </w:rPr>
              <w:t>(5+</w:t>
            </w:r>
            <w:r w:rsidRPr="006A71F7">
              <w:rPr>
                <w:lang w:eastAsia="x-none"/>
              </w:rPr>
              <w:t xml:space="preserve"> L</w:t>
            </w:r>
            <w:r w:rsidRPr="006A71F7">
              <w:rPr>
                <w:vertAlign w:val="subscript"/>
                <w:lang w:eastAsia="x-none"/>
              </w:rPr>
              <w:t>in</w:t>
            </w:r>
            <w:r w:rsidRPr="006A71F7">
              <w:rPr>
                <w:vertAlign w:val="superscript"/>
                <w:lang w:eastAsia="x-none"/>
              </w:rPr>
              <w:t>(4)</w:t>
            </w:r>
            <w:r w:rsidRPr="006A71F7">
              <w:rPr>
                <w:rFonts w:ascii="Arial" w:eastAsia="SimSun" w:hAnsi="Arial"/>
                <w:sz w:val="18"/>
              </w:rPr>
              <w:t>)*P)* T</w:t>
            </w:r>
            <w:r w:rsidRPr="006A71F7">
              <w:rPr>
                <w:rFonts w:ascii="Arial" w:eastAsia="SimSun" w:hAnsi="Arial"/>
                <w:sz w:val="18"/>
                <w:vertAlign w:val="subscript"/>
              </w:rPr>
              <w:t>DRX</w:t>
            </w:r>
          </w:p>
        </w:tc>
      </w:tr>
      <w:tr w:rsidR="00A72F0E" w:rsidRPr="005F315B" w14:paraId="19B08F22" w14:textId="77777777" w:rsidTr="00201C53">
        <w:trPr>
          <w:trHeight w:val="345"/>
          <w:jc w:val="center"/>
        </w:trPr>
        <w:tc>
          <w:tcPr>
            <w:tcW w:w="5722" w:type="dxa"/>
            <w:gridSpan w:val="2"/>
            <w:shd w:val="clear" w:color="auto" w:fill="auto"/>
          </w:tcPr>
          <w:p w14:paraId="1FC3A752" w14:textId="77777777" w:rsidR="00A72F0E" w:rsidRPr="006A71F7" w:rsidRDefault="00A72F0E" w:rsidP="00201C53">
            <w:pPr>
              <w:keepNext/>
              <w:keepLines/>
              <w:spacing w:after="0"/>
              <w:rPr>
                <w:rFonts w:ascii="Arial" w:eastAsia="SimSun" w:hAnsi="Arial"/>
                <w:sz w:val="18"/>
              </w:rPr>
            </w:pPr>
            <w:r w:rsidRPr="006A71F7">
              <w:rPr>
                <w:rFonts w:ascii="Arial" w:eastAsia="SimSun" w:hAnsi="Arial"/>
                <w:sz w:val="18"/>
              </w:rPr>
              <w:t>NOTE</w:t>
            </w:r>
            <w:r w:rsidRPr="006A71F7">
              <w:rPr>
                <w:rFonts w:ascii="Arial" w:eastAsia="Malgun Gothic" w:hAnsi="Arial"/>
                <w:sz w:val="18"/>
              </w:rPr>
              <w:t xml:space="preserve"> 1</w:t>
            </w:r>
            <w:r w:rsidRPr="006A71F7">
              <w:rPr>
                <w:rFonts w:ascii="Arial" w:eastAsia="SimSun" w:hAnsi="Arial"/>
                <w:sz w:val="18"/>
              </w:rPr>
              <w:t>:</w:t>
            </w:r>
            <w:r w:rsidRPr="006A71F7">
              <w:rPr>
                <w:rFonts w:ascii="Arial" w:eastAsia="SimSun" w:hAnsi="Arial"/>
                <w:sz w:val="28"/>
              </w:rPr>
              <w:tab/>
            </w:r>
            <w:r w:rsidRPr="006A71F7">
              <w:rPr>
                <w:rFonts w:ascii="Arial" w:eastAsia="SimSun" w:hAnsi="Arial"/>
                <w:strike/>
                <w:sz w:val="18"/>
              </w:rPr>
              <w:t>T</w:t>
            </w:r>
            <w:r w:rsidRPr="006A71F7">
              <w:rPr>
                <w:rFonts w:ascii="Arial" w:eastAsia="SimSun" w:hAnsi="Arial"/>
                <w:strike/>
                <w:sz w:val="18"/>
                <w:vertAlign w:val="subscript"/>
              </w:rPr>
              <w:t>SSB</w:t>
            </w:r>
            <w:r w:rsidRPr="006A71F7">
              <w:rPr>
                <w:rFonts w:ascii="Arial" w:eastAsia="SimSun" w:hAnsi="Arial"/>
                <w:strike/>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 xml:space="preserve"> is the periodicity of DRS configured for RLM. T</w:t>
            </w:r>
            <w:r w:rsidRPr="006A71F7">
              <w:rPr>
                <w:rFonts w:ascii="Arial" w:eastAsia="SimSun" w:hAnsi="Arial"/>
                <w:sz w:val="18"/>
                <w:vertAlign w:val="subscript"/>
              </w:rPr>
              <w:t>DRX</w:t>
            </w:r>
            <w:r w:rsidRPr="006A71F7">
              <w:rPr>
                <w:rFonts w:ascii="Arial" w:eastAsia="SimSun" w:hAnsi="Arial"/>
                <w:sz w:val="18"/>
              </w:rPr>
              <w:t xml:space="preserve"> is the DRX cycle length.</w:t>
            </w:r>
          </w:p>
          <w:p w14:paraId="2FF6B6F4" w14:textId="7AEDB1BD" w:rsidR="00A72F0E" w:rsidRPr="006A71F7" w:rsidRDefault="00A72F0E" w:rsidP="00201C53">
            <w:pPr>
              <w:spacing w:after="0"/>
              <w:rPr>
                <w:szCs w:val="20"/>
              </w:rPr>
            </w:pPr>
            <w:r w:rsidRPr="006A71F7">
              <w:rPr>
                <w:szCs w:val="20"/>
              </w:rPr>
              <w:t xml:space="preserve">Note 2: The requirements apply provided that the evaluation time does not exceed </w:t>
            </w:r>
            <w:r w:rsidRPr="006A71F7">
              <w:rPr>
                <w:rFonts w:ascii="Arial" w:eastAsia="SimSun" w:hAnsi="Arial"/>
                <w:sz w:val="18"/>
              </w:rPr>
              <w:t>max(</w:t>
            </w:r>
            <w:proofErr w:type="gramStart"/>
            <w:r w:rsidRPr="006A71F7">
              <w:rPr>
                <w:rFonts w:ascii="Arial" w:eastAsia="SimSun" w:hAnsi="Arial"/>
                <w:sz w:val="18"/>
              </w:rPr>
              <w:t>100,ceil</w:t>
            </w:r>
            <w:proofErr w:type="gramEnd"/>
            <w:r w:rsidRPr="006A71F7">
              <w:rPr>
                <w:rFonts w:ascii="Arial" w:eastAsia="SimSun" w:hAnsi="Arial"/>
                <w:sz w:val="18"/>
              </w:rPr>
              <w:t>(([10])*P)*T</w:t>
            </w:r>
            <w:r w:rsidRPr="006A71F7">
              <w:rPr>
                <w:rFonts w:ascii="Arial" w:eastAsia="SimSun" w:hAnsi="Arial"/>
                <w:sz w:val="18"/>
                <w:vertAlign w:val="subscript"/>
              </w:rPr>
              <w:t>DRS</w:t>
            </w:r>
            <w:r w:rsidRPr="006A71F7">
              <w:rPr>
                <w:rFonts w:ascii="Arial" w:eastAsia="SimSun" w:hAnsi="Arial"/>
                <w:sz w:val="18"/>
              </w:rPr>
              <w:t>), for T</w:t>
            </w:r>
            <w:r w:rsidRPr="006A71F7">
              <w:rPr>
                <w:rFonts w:ascii="Arial" w:eastAsia="SimSun" w:hAnsi="Arial"/>
                <w:sz w:val="18"/>
                <w:vertAlign w:val="subscript"/>
              </w:rPr>
              <w:t>DRS</w:t>
            </w:r>
            <w:r w:rsidRPr="006A71F7">
              <w:rPr>
                <w:rFonts w:ascii="Calibri" w:eastAsia="SimSun" w:hAnsi="Calibri" w:cs="Calibri"/>
                <w:sz w:val="18"/>
              </w:rPr>
              <w:t>≤40ms, and m</w:t>
            </w:r>
            <w:r w:rsidRPr="006A71F7">
              <w:rPr>
                <w:rFonts w:ascii="Arial" w:eastAsia="SimSun" w:hAnsi="Arial"/>
                <w:sz w:val="18"/>
              </w:rPr>
              <w:t>ax(100,ceil(([7])*P)*T</w:t>
            </w:r>
            <w:r w:rsidRPr="006A71F7">
              <w:rPr>
                <w:rFonts w:ascii="Arial" w:eastAsia="SimSun" w:hAnsi="Arial"/>
                <w:sz w:val="18"/>
                <w:vertAlign w:val="subscript"/>
              </w:rPr>
              <w:t>DRS</w:t>
            </w:r>
            <w:r w:rsidRPr="006A71F7">
              <w:rPr>
                <w:rFonts w:ascii="Arial" w:eastAsia="SimSun" w:hAnsi="Arial"/>
                <w:sz w:val="18"/>
              </w:rPr>
              <w:t>), otherwise.</w:t>
            </w:r>
          </w:p>
          <w:p w14:paraId="15AE11D9" w14:textId="144CDE66" w:rsidR="00A72F0E" w:rsidRPr="006A71F7" w:rsidRDefault="00A72F0E" w:rsidP="00201C53">
            <w:pPr>
              <w:keepNext/>
              <w:keepLines/>
              <w:spacing w:after="0"/>
              <w:rPr>
                <w:rFonts w:ascii="Arial" w:eastAsia="SimSun" w:hAnsi="Arial"/>
                <w:sz w:val="18"/>
              </w:rPr>
            </w:pPr>
            <w:r w:rsidRPr="006A71F7">
              <w:rPr>
                <w:szCs w:val="20"/>
              </w:rPr>
              <w:t xml:space="preserve">Note 3: The requirements apply provided that the cell identification time does not exceed </w:t>
            </w:r>
            <w:proofErr w:type="gramStart"/>
            <w:r w:rsidRPr="006A71F7">
              <w:rPr>
                <w:rFonts w:ascii="Arial" w:eastAsia="SimSun" w:hAnsi="Arial"/>
                <w:sz w:val="18"/>
              </w:rPr>
              <w:t>max(</w:t>
            </w:r>
            <w:proofErr w:type="gramEnd"/>
            <w:r w:rsidRPr="006A71F7">
              <w:rPr>
                <w:rFonts w:ascii="Arial" w:eastAsia="SimSun" w:hAnsi="Arial"/>
                <w:sz w:val="18"/>
              </w:rPr>
              <w:t>100,ceil(</w:t>
            </w:r>
            <w:r w:rsidR="00EF4BE0" w:rsidRPr="006A71F7">
              <w:rPr>
                <w:rFonts w:ascii="Arial" w:eastAsia="SimSun" w:hAnsi="Arial"/>
                <w:sz w:val="18"/>
              </w:rPr>
              <w:t>1.5* [10]</w:t>
            </w:r>
            <w:r w:rsidRPr="006A71F7">
              <w:rPr>
                <w:rFonts w:ascii="Arial" w:eastAsia="SimSun" w:hAnsi="Arial"/>
                <w:sz w:val="18"/>
              </w:rPr>
              <w:t>*P)*max(T</w:t>
            </w:r>
            <w:r w:rsidRPr="006A71F7">
              <w:rPr>
                <w:rFonts w:ascii="Arial" w:eastAsia="SimSun" w:hAnsi="Arial"/>
                <w:sz w:val="18"/>
                <w:vertAlign w:val="subscript"/>
              </w:rPr>
              <w:t>DRX</w:t>
            </w:r>
            <w:r w:rsidR="00EF4BE0" w:rsidRPr="006A71F7">
              <w:rPr>
                <w:rFonts w:ascii="Arial" w:eastAsia="SimSun" w:hAnsi="Arial"/>
                <w:sz w:val="18"/>
                <w:vertAlign w:val="subscript"/>
              </w:rPr>
              <w:t>,</w:t>
            </w:r>
            <w:r w:rsidRPr="006A71F7">
              <w:rPr>
                <w:rFonts w:ascii="Arial" w:eastAsia="SimSun" w:hAnsi="Arial"/>
                <w:color w:val="FF0000"/>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w:t>
            </w:r>
          </w:p>
          <w:p w14:paraId="4FFF8C27" w14:textId="5A466D9E" w:rsidR="00EF4BE0" w:rsidRPr="006A71F7" w:rsidRDefault="00EF4BE0" w:rsidP="00201C53">
            <w:pPr>
              <w:keepNext/>
              <w:keepLines/>
              <w:spacing w:after="0"/>
              <w:rPr>
                <w:rFonts w:ascii="Arial" w:eastAsia="SimSun" w:hAnsi="Arial"/>
                <w:sz w:val="18"/>
              </w:rPr>
            </w:pPr>
            <w:r w:rsidRPr="006A71F7">
              <w:rPr>
                <w:szCs w:val="20"/>
              </w:rPr>
              <w:t xml:space="preserve">Note 4: The requirements apply provided that the cell identification time does not exceed </w:t>
            </w:r>
            <w:r w:rsidRPr="006A71F7">
              <w:rPr>
                <w:rFonts w:ascii="Arial" w:eastAsia="SimSun" w:hAnsi="Arial"/>
                <w:sz w:val="18"/>
              </w:rPr>
              <w:t>ceil(([7</w:t>
            </w:r>
            <w:proofErr w:type="gramStart"/>
            <w:r w:rsidRPr="006A71F7">
              <w:rPr>
                <w:rFonts w:ascii="Arial" w:eastAsia="SimSun" w:hAnsi="Arial"/>
                <w:sz w:val="18"/>
              </w:rPr>
              <w:t>])*</w:t>
            </w:r>
            <w:proofErr w:type="gramEnd"/>
            <w:r w:rsidRPr="006A71F7">
              <w:rPr>
                <w:rFonts w:ascii="Arial" w:eastAsia="SimSun" w:hAnsi="Arial"/>
                <w:sz w:val="18"/>
              </w:rPr>
              <w:t>P)*T</w:t>
            </w:r>
            <w:r w:rsidRPr="006A71F7">
              <w:rPr>
                <w:rFonts w:ascii="Arial" w:eastAsia="SimSun" w:hAnsi="Arial"/>
                <w:sz w:val="18"/>
                <w:vertAlign w:val="subscript"/>
              </w:rPr>
              <w:t>DRX</w:t>
            </w:r>
          </w:p>
        </w:tc>
      </w:tr>
    </w:tbl>
    <w:p w14:paraId="399DCB4F" w14:textId="2194208A" w:rsidR="00A72F0E" w:rsidRPr="00A72F0E" w:rsidRDefault="00A72F0E" w:rsidP="00A72F0E">
      <w:pPr>
        <w:pStyle w:val="RAN4proposal"/>
        <w:numPr>
          <w:ilvl w:val="0"/>
          <w:numId w:val="0"/>
        </w:numPr>
        <w:rPr>
          <w:lang w:val="en-GB"/>
        </w:rPr>
      </w:pPr>
    </w:p>
    <w:p w14:paraId="6E608FC2" w14:textId="77777777" w:rsidR="00BF0B06" w:rsidRPr="00BF0B06" w:rsidRDefault="00BF0B06" w:rsidP="00BF0B06">
      <w:pPr>
        <w:rPr>
          <w:lang w:val="en-GB"/>
        </w:rPr>
      </w:pPr>
    </w:p>
    <w:p w14:paraId="1846AAF9" w14:textId="3AEF4572" w:rsidR="00BF0B06" w:rsidRPr="00C517AB" w:rsidRDefault="00BF0B06" w:rsidP="00BF0B06">
      <w:pPr>
        <w:pStyle w:val="RAN4H1"/>
      </w:pPr>
      <w:r>
        <w:t>2</w:t>
      </w:r>
      <w:r w:rsidRPr="00841BCD">
        <w:tab/>
      </w:r>
      <w:r w:rsidR="009F456A">
        <w:t>Out-of-sync</w:t>
      </w:r>
      <w:r>
        <w:t xml:space="preserve"> evaluation period</w:t>
      </w:r>
    </w:p>
    <w:p w14:paraId="0FCBCB65" w14:textId="77777777" w:rsidR="00BF0B06" w:rsidRDefault="00BF0B06" w:rsidP="00DD76F3">
      <w:pPr>
        <w:jc w:val="both"/>
      </w:pPr>
    </w:p>
    <w:p w14:paraId="5961CCB7" w14:textId="3E48DF31" w:rsidR="00A51EB7" w:rsidRDefault="006637DF" w:rsidP="00DD76F3">
      <w:pPr>
        <w:jc w:val="both"/>
        <w:rPr>
          <w:lang w:eastAsia="zh-CN"/>
        </w:rPr>
      </w:pPr>
      <w:r>
        <w:t>Despite it was agreed to extend the evaluation period for in-sync evaluations</w:t>
      </w:r>
      <w:r w:rsidR="00696989">
        <w:t xml:space="preserve">, RAN4 could not reach the same agreement for out-of-sync evaluations. </w:t>
      </w:r>
      <w:r w:rsidR="00DD76F3">
        <w:t xml:space="preserve">It is our view that if the </w:t>
      </w:r>
      <w:proofErr w:type="spellStart"/>
      <w:r w:rsidR="00DD76F3">
        <w:t>gNB</w:t>
      </w:r>
      <w:proofErr w:type="spellEnd"/>
      <w:r w:rsidR="00DD76F3">
        <w:t xml:space="preserve"> misses the RLM-RS transmission due to failed LBT inside the DRS TX window, it must wait for the next </w:t>
      </w:r>
      <w:r>
        <w:t xml:space="preserve">DRS </w:t>
      </w:r>
      <w:r w:rsidR="00DD76F3">
        <w:t xml:space="preserve">transmission opportunity. In this case, the UE cannot distinguish whether such lack of transmission </w:t>
      </w:r>
      <w:r w:rsidR="00DD76F3">
        <w:rPr>
          <w:lang w:eastAsia="zh-CN"/>
        </w:rPr>
        <w:t xml:space="preserve">is due to poor link quality or because the RLM-RS transmission is blocked by LBT; therefore, missing RLM-RS </w:t>
      </w:r>
      <w:proofErr w:type="gramStart"/>
      <w:r w:rsidR="00DD76F3">
        <w:rPr>
          <w:lang w:eastAsia="zh-CN"/>
        </w:rPr>
        <w:t>have to</w:t>
      </w:r>
      <w:proofErr w:type="gramEnd"/>
      <w:r w:rsidR="00DD76F3">
        <w:rPr>
          <w:lang w:eastAsia="zh-CN"/>
        </w:rPr>
        <w:t xml:space="preserve"> be taken into account for both IS and out-of-sync (OOS) evaluations. </w:t>
      </w:r>
    </w:p>
    <w:p w14:paraId="0941F138" w14:textId="1847AC0C" w:rsidR="00DD76F3" w:rsidRPr="00AC25D4" w:rsidRDefault="00DD76F3" w:rsidP="00DD76F3">
      <w:pPr>
        <w:jc w:val="both"/>
        <w:rPr>
          <w:lang w:eastAsia="zh-CN"/>
        </w:rPr>
      </w:pPr>
      <w:r>
        <w:rPr>
          <w:lang w:eastAsia="zh-CN"/>
        </w:rPr>
        <w:t xml:space="preserve">If the UE </w:t>
      </w:r>
      <w:r w:rsidRPr="00DB3521">
        <w:rPr>
          <w:lang w:eastAsia="zh-CN"/>
        </w:rPr>
        <w:t xml:space="preserve">always </w:t>
      </w:r>
      <w:r>
        <w:rPr>
          <w:lang w:eastAsia="zh-CN"/>
        </w:rPr>
        <w:t xml:space="preserve">reports OOS indication to higher layers </w:t>
      </w:r>
      <w:r w:rsidR="00A72F0E">
        <w:rPr>
          <w:lang w:eastAsia="zh-CN"/>
        </w:rPr>
        <w:t xml:space="preserve">due to LBT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sidR="00BF329E">
        <w:rPr>
          <w:lang w:eastAsia="zh-CN"/>
        </w:rPr>
        <w:t>indicate</w:t>
      </w:r>
      <w:r>
        <w:t xml:space="preserve"> OOS</w:t>
      </w:r>
      <w:r>
        <w:rPr>
          <w:lang w:eastAsia="zh-CN"/>
        </w:rPr>
        <w:t xml:space="preserve"> when</w:t>
      </w:r>
      <w:r>
        <w:t xml:space="preserve"> it </w:t>
      </w:r>
      <w:r w:rsidR="00B152C7">
        <w:t xml:space="preserve">frequently </w:t>
      </w:r>
      <w:r>
        <w:t xml:space="preserve">cannot detect </w:t>
      </w:r>
      <w:r w:rsidR="00B152C7">
        <w:t>the</w:t>
      </w:r>
      <w:r>
        <w:t xml:space="preserve">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2FF5F197" w14:textId="3162C0A8" w:rsidR="00DD76F3" w:rsidRDefault="00DD76F3" w:rsidP="00D65C3E">
      <w:pPr>
        <w:jc w:val="both"/>
      </w:pPr>
      <w:r>
        <w:t>Similar to what was already defined by RAN4 for in-sync evaluation,</w:t>
      </w:r>
      <w:r w:rsidR="00092144">
        <w:t xml:space="preserve"> and proposed in last RAN4 meeting</w:t>
      </w:r>
      <w:r w:rsidR="00B36D5B">
        <w:fldChar w:fldCharType="begin"/>
      </w:r>
      <w:r w:rsidR="00B36D5B">
        <w:instrText xml:space="preserve"> REF _Ref19185228 \r \h </w:instrText>
      </w:r>
      <w:r w:rsidR="00B36D5B">
        <w:fldChar w:fldCharType="separate"/>
      </w:r>
      <w:r w:rsidR="00495CCD">
        <w:t>[3]</w:t>
      </w:r>
      <w:r w:rsidR="00B36D5B">
        <w:fldChar w:fldCharType="end"/>
      </w:r>
      <w:r w:rsidR="00B36D5B">
        <w:fldChar w:fldCharType="begin"/>
      </w:r>
      <w:r w:rsidR="00B36D5B">
        <w:instrText xml:space="preserve"> REF _Ref19185493 \r \h </w:instrText>
      </w:r>
      <w:r w:rsidR="00B36D5B">
        <w:fldChar w:fldCharType="separate"/>
      </w:r>
      <w:r w:rsidR="00495CCD">
        <w:t>[4]</w:t>
      </w:r>
      <w:r w:rsidR="00B36D5B">
        <w:fldChar w:fldCharType="end"/>
      </w:r>
      <w:r w:rsidR="00092144">
        <w:t>,</w:t>
      </w:r>
      <w:r w:rsidR="00C707CE">
        <w:t xml:space="preserve"> and also in RAN1</w:t>
      </w:r>
      <w:r w:rsidR="002C23B6">
        <w:t xml:space="preserve"> </w:t>
      </w:r>
      <w:r w:rsidR="002C23B6">
        <w:fldChar w:fldCharType="begin"/>
      </w:r>
      <w:r w:rsidR="002C23B6">
        <w:instrText xml:space="preserve"> REF _Ref19189456 \r \h </w:instrText>
      </w:r>
      <w:r w:rsidR="002C23B6">
        <w:fldChar w:fldCharType="separate"/>
      </w:r>
      <w:r w:rsidR="00495CCD">
        <w:t>[5]</w:t>
      </w:r>
      <w:r w:rsidR="002C23B6">
        <w:fldChar w:fldCharType="end"/>
      </w:r>
      <w:r w:rsidR="00C707CE">
        <w:t>,</w:t>
      </w:r>
      <w:r>
        <w:t xml:space="preserve"> we propose </w:t>
      </w:r>
      <w:r w:rsidR="00B152C7">
        <w:t>that:</w:t>
      </w:r>
    </w:p>
    <w:p w14:paraId="533A137E" w14:textId="3A2D0F9C" w:rsidR="008A635E" w:rsidRPr="0061145C" w:rsidRDefault="00DD76F3" w:rsidP="00E743ED">
      <w:pPr>
        <w:pStyle w:val="RAN4proposal"/>
      </w:pPr>
      <w:r w:rsidRPr="0061145C">
        <w:rPr>
          <w:lang w:eastAsia="zh-CN"/>
        </w:rPr>
        <w:t xml:space="preserve">Detected and missed RLM-RS samples within the DRS transmission window are </w:t>
      </w:r>
      <w:proofErr w:type="gramStart"/>
      <w:r w:rsidRPr="0061145C">
        <w:rPr>
          <w:lang w:eastAsia="zh-CN"/>
        </w:rPr>
        <w:t>taken into account</w:t>
      </w:r>
      <w:proofErr w:type="gramEnd"/>
      <w:r w:rsidRPr="0061145C">
        <w:rPr>
          <w:lang w:eastAsia="zh-CN"/>
        </w:rPr>
        <w:t xml:space="preserve"> for out-of-sync evaluations</w:t>
      </w:r>
      <w:r w:rsidR="00733746" w:rsidRPr="0061145C">
        <w:rPr>
          <w:lang w:eastAsia="zh-CN"/>
        </w:rPr>
        <w:t>, for SSB based RLM.</w:t>
      </w:r>
    </w:p>
    <w:p w14:paraId="4BEB5E8C" w14:textId="77777777" w:rsidR="009F456A" w:rsidRDefault="00DD76F3" w:rsidP="00BF0B06">
      <w:pPr>
        <w:jc w:val="both"/>
      </w:pPr>
      <w:r>
        <w:t>In order to avoid frequent OOS indication to higher layers due to LBT failure, we propose to use the same principle defined for IS evaluations</w:t>
      </w:r>
      <w:r w:rsidR="00A51EB7">
        <w:t xml:space="preserve"> also </w:t>
      </w:r>
      <w:r>
        <w:t xml:space="preserve">for OOS evaluation: to extend the measurement period based on the number of occasions in which the SSB is not available at the UE. </w:t>
      </w:r>
    </w:p>
    <w:p w14:paraId="6493E13F" w14:textId="07E75545" w:rsidR="00BF0B06" w:rsidRPr="00BF0B06" w:rsidRDefault="00BF0B06" w:rsidP="00BF0B06">
      <w:pPr>
        <w:jc w:val="both"/>
      </w:pPr>
      <w:r>
        <w:t xml:space="preserve">As in the IS evaluation period, </w:t>
      </w:r>
      <w:r>
        <w:rPr>
          <w:rFonts w:ascii="Arial" w:eastAsia="SimSun" w:hAnsi="Arial"/>
          <w:sz w:val="18"/>
        </w:rPr>
        <w:t>in NR, OOS</w:t>
      </w:r>
      <w:r w:rsidRPr="00BF0B06">
        <w:t xml:space="preserve"> evaluation time was fixed for given SSB periodicity and DRX cycle</w:t>
      </w:r>
      <w:r>
        <w:t>. Therefore,</w:t>
      </w:r>
      <w:r w:rsidRPr="00BF0B06">
        <w:t xml:space="preserve"> in NR, it made sense to replace 1.5*</w:t>
      </w:r>
      <w:r>
        <w:t>10</w:t>
      </w:r>
      <w:r w:rsidRPr="00BF0B06">
        <w:t xml:space="preserve"> for </w:t>
      </w:r>
      <w:r>
        <w:t>15</w:t>
      </w:r>
      <w:r w:rsidRPr="00BF0B06">
        <w:t xml:space="preserve"> in the evaluation time</w:t>
      </w:r>
      <w:r w:rsidR="00A72F0E">
        <w:t xml:space="preserve"> for DRX cycles </w:t>
      </w:r>
      <w:r w:rsidR="00A72F0E">
        <w:rPr>
          <w:rFonts w:ascii="Calibri" w:hAnsi="Calibri" w:cs="Calibri"/>
        </w:rPr>
        <w:t>≤</w:t>
      </w:r>
      <w:r w:rsidR="00A72F0E">
        <w:t xml:space="preserve"> 320ms</w:t>
      </w:r>
      <w:r w:rsidRPr="00BF0B06">
        <w:t>. However, in NR-U, the evaluation period will increase depending on Lin, therefore, we believe that (</w:t>
      </w:r>
      <w:r>
        <w:t>15</w:t>
      </w:r>
      <w:r w:rsidRPr="00BF0B06">
        <w:t xml:space="preserve"> + L</w:t>
      </w:r>
      <w:r>
        <w:t>out</w:t>
      </w:r>
      <w:r w:rsidRPr="00BF0B06">
        <w:t>) should be replaced by 1.5*(</w:t>
      </w:r>
      <w:r>
        <w:t>10</w:t>
      </w:r>
      <w:r w:rsidRPr="00BF0B06">
        <w:t>+L</w:t>
      </w:r>
      <w:r>
        <w:t>out</w:t>
      </w:r>
      <w:r w:rsidRPr="00BF0B06">
        <w:t>), similarly to what is defined for intra-frequency measurements.</w:t>
      </w:r>
    </w:p>
    <w:p w14:paraId="02B82BF6" w14:textId="31B57424" w:rsidR="00DD76F3" w:rsidRPr="0061145C" w:rsidRDefault="00092144" w:rsidP="00DD76F3">
      <w:pPr>
        <w:pStyle w:val="RAN4proposal"/>
        <w:rPr>
          <w:lang w:eastAsia="zh-CN"/>
        </w:rPr>
      </w:pPr>
      <w:r w:rsidRPr="0061145C">
        <w:rPr>
          <w:lang w:eastAsia="zh-CN"/>
        </w:rPr>
        <w:t>For SSB based RLM, e</w:t>
      </w:r>
      <w:r w:rsidR="00DD76F3" w:rsidRPr="0061145C">
        <w:rPr>
          <w:lang w:eastAsia="zh-CN"/>
        </w:rPr>
        <w:t xml:space="preserve">xtend the evaluation period </w:t>
      </w:r>
      <w:r w:rsidR="00EF4BE0">
        <w:rPr>
          <w:lang w:eastAsia="zh-CN"/>
        </w:rPr>
        <w:t>as proposed for in-sync evaluations.</w:t>
      </w:r>
      <w:r w:rsidR="00BF0B06">
        <w:rPr>
          <w:lang w:eastAsia="zh-CN"/>
        </w:rPr>
        <w:t xml:space="preserve"> </w:t>
      </w:r>
    </w:p>
    <w:p w14:paraId="2885E368" w14:textId="2AB4CE61" w:rsidR="00DD76F3" w:rsidRDefault="00DD76F3" w:rsidP="00DD76F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5D14CA" w:rsidRPr="00EA5E76" w14:paraId="76271CD7" w14:textId="77777777" w:rsidTr="00E743ED">
        <w:trPr>
          <w:trHeight w:val="321"/>
          <w:jc w:val="center"/>
        </w:trPr>
        <w:tc>
          <w:tcPr>
            <w:tcW w:w="2093" w:type="dxa"/>
            <w:shd w:val="clear" w:color="auto" w:fill="auto"/>
          </w:tcPr>
          <w:p w14:paraId="6860D62D" w14:textId="77777777" w:rsidR="005D14CA" w:rsidRPr="00EA5E76" w:rsidRDefault="005D14CA" w:rsidP="00E743ED">
            <w:pPr>
              <w:keepNext/>
              <w:keepLines/>
              <w:spacing w:after="0"/>
              <w:jc w:val="center"/>
              <w:rPr>
                <w:rFonts w:ascii="Arial" w:eastAsia="SimSun" w:hAnsi="Arial"/>
                <w:sz w:val="18"/>
              </w:rPr>
            </w:pPr>
            <w:r w:rsidRPr="00EA5E76">
              <w:rPr>
                <w:rFonts w:ascii="Arial" w:eastAsia="SimSun" w:hAnsi="Arial"/>
                <w:sz w:val="18"/>
              </w:rPr>
              <w:lastRenderedPageBreak/>
              <w:t>Configuration</w:t>
            </w:r>
          </w:p>
        </w:tc>
        <w:tc>
          <w:tcPr>
            <w:tcW w:w="3629" w:type="dxa"/>
            <w:shd w:val="clear" w:color="auto" w:fill="auto"/>
          </w:tcPr>
          <w:p w14:paraId="660558A8" w14:textId="346D2FF0" w:rsidR="005D14CA" w:rsidRPr="00EA5E76" w:rsidRDefault="005D14CA" w:rsidP="00E743ED">
            <w:pPr>
              <w:keepNext/>
              <w:keepLines/>
              <w:spacing w:after="0"/>
              <w:jc w:val="center"/>
              <w:rPr>
                <w:rFonts w:ascii="Arial" w:eastAsia="SimSun" w:hAnsi="Arial"/>
                <w:sz w:val="18"/>
              </w:rPr>
            </w:pPr>
            <w:proofErr w:type="spellStart"/>
            <w:r w:rsidRPr="00EA5E76">
              <w:rPr>
                <w:rFonts w:ascii="Arial" w:eastAsia="SimSun" w:hAnsi="Arial"/>
                <w:sz w:val="18"/>
              </w:rPr>
              <w:t>T</w:t>
            </w:r>
            <w:r w:rsidRPr="00EA5E76">
              <w:rPr>
                <w:rFonts w:ascii="Arial" w:eastAsia="SimSun" w:hAnsi="Arial"/>
                <w:sz w:val="18"/>
                <w:vertAlign w:val="subscript"/>
              </w:rPr>
              <w:t>Evaluate_</w:t>
            </w:r>
            <w:r>
              <w:rPr>
                <w:rFonts w:ascii="Arial" w:eastAsia="SimSun" w:hAnsi="Arial"/>
                <w:sz w:val="18"/>
                <w:vertAlign w:val="subscript"/>
              </w:rPr>
              <w:t>out</w:t>
            </w:r>
            <w:r w:rsidRPr="00EA5E76">
              <w:rPr>
                <w:rFonts w:ascii="Arial" w:eastAsia="SimSun" w:hAnsi="Arial"/>
                <w:sz w:val="18"/>
                <w:vertAlign w:val="subscript"/>
              </w:rPr>
              <w:t>_SSB</w:t>
            </w:r>
            <w:proofErr w:type="spellEnd"/>
            <w:r w:rsidRPr="00EA5E76">
              <w:rPr>
                <w:rFonts w:ascii="Arial" w:eastAsia="SimSun" w:hAnsi="Arial"/>
                <w:sz w:val="18"/>
              </w:rPr>
              <w:t xml:space="preserve"> (</w:t>
            </w:r>
            <w:proofErr w:type="spellStart"/>
            <w:r w:rsidRPr="00EA5E76">
              <w:rPr>
                <w:rFonts w:ascii="Arial" w:eastAsia="SimSun" w:hAnsi="Arial"/>
                <w:sz w:val="18"/>
              </w:rPr>
              <w:t>ms</w:t>
            </w:r>
            <w:proofErr w:type="spellEnd"/>
            <w:r w:rsidRPr="00EA5E76">
              <w:rPr>
                <w:rFonts w:ascii="Arial" w:eastAsia="SimSun" w:hAnsi="Arial"/>
                <w:sz w:val="18"/>
              </w:rPr>
              <w:t xml:space="preserve">) </w:t>
            </w:r>
          </w:p>
        </w:tc>
      </w:tr>
      <w:tr w:rsidR="005D14CA" w:rsidRPr="00EA5E76" w14:paraId="491E7ECE" w14:textId="77777777" w:rsidTr="00E743ED">
        <w:trPr>
          <w:trHeight w:val="345"/>
          <w:jc w:val="center"/>
        </w:trPr>
        <w:tc>
          <w:tcPr>
            <w:tcW w:w="2093" w:type="dxa"/>
            <w:shd w:val="clear" w:color="auto" w:fill="auto"/>
          </w:tcPr>
          <w:p w14:paraId="558A4EF4" w14:textId="77777777" w:rsidR="005D14CA" w:rsidRPr="00EA5E76" w:rsidRDefault="005D14CA" w:rsidP="00E743ED">
            <w:pPr>
              <w:keepNext/>
              <w:keepLines/>
              <w:spacing w:after="0"/>
              <w:jc w:val="center"/>
              <w:rPr>
                <w:rFonts w:ascii="Arial" w:eastAsia="SimSun" w:hAnsi="Arial"/>
                <w:sz w:val="18"/>
              </w:rPr>
            </w:pPr>
            <w:r w:rsidRPr="00EA5E76">
              <w:rPr>
                <w:rFonts w:ascii="Arial" w:eastAsia="SimSun" w:hAnsi="Arial"/>
                <w:sz w:val="18"/>
              </w:rPr>
              <w:t>no DRX</w:t>
            </w:r>
          </w:p>
        </w:tc>
        <w:tc>
          <w:tcPr>
            <w:tcW w:w="3629" w:type="dxa"/>
            <w:shd w:val="clear" w:color="auto" w:fill="auto"/>
          </w:tcPr>
          <w:p w14:paraId="3603C161" w14:textId="1E4FB3D7" w:rsidR="005D14CA" w:rsidRPr="00BF0B06" w:rsidRDefault="005D14CA" w:rsidP="00E743ED">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200,ceil((10+</w:t>
            </w:r>
            <w:r w:rsidRPr="00BF0B06">
              <w:rPr>
                <w:lang w:eastAsia="x-none"/>
              </w:rPr>
              <w:t xml:space="preserve"> L</w:t>
            </w:r>
            <w:r w:rsidR="00911E46" w:rsidRPr="00BF0B06">
              <w:rPr>
                <w:vertAlign w:val="subscript"/>
                <w:lang w:eastAsia="x-none"/>
              </w:rPr>
              <w:t>out</w:t>
            </w:r>
            <w:r w:rsidRPr="00BF0B06">
              <w:rPr>
                <w:rFonts w:ascii="Arial" w:eastAsia="SimSun" w:hAnsi="Arial"/>
                <w:sz w:val="18"/>
              </w:rPr>
              <w:t>)*P*N)*T</w:t>
            </w:r>
            <w:r w:rsidRPr="00BF0B06">
              <w:rPr>
                <w:rFonts w:ascii="Arial" w:eastAsia="SimSun" w:hAnsi="Arial"/>
                <w:sz w:val="18"/>
                <w:vertAlign w:val="subscript"/>
              </w:rPr>
              <w:t>DRS</w:t>
            </w:r>
            <w:r w:rsidRPr="00BF0B06">
              <w:rPr>
                <w:rFonts w:ascii="Arial" w:eastAsia="SimSun" w:hAnsi="Arial"/>
                <w:sz w:val="18"/>
              </w:rPr>
              <w:t>)</w:t>
            </w:r>
          </w:p>
        </w:tc>
      </w:tr>
      <w:tr w:rsidR="005D14CA" w:rsidRPr="00EA5E76" w14:paraId="6040088B" w14:textId="77777777" w:rsidTr="00E743ED">
        <w:trPr>
          <w:trHeight w:val="370"/>
          <w:jc w:val="center"/>
        </w:trPr>
        <w:tc>
          <w:tcPr>
            <w:tcW w:w="2093" w:type="dxa"/>
            <w:shd w:val="clear" w:color="auto" w:fill="auto"/>
          </w:tcPr>
          <w:p w14:paraId="31F37323" w14:textId="77777777" w:rsidR="005D14CA" w:rsidRPr="00EA5E76" w:rsidRDefault="005D14CA" w:rsidP="00E743ED">
            <w:pPr>
              <w:keepNext/>
              <w:keepLines/>
              <w:spacing w:after="0"/>
              <w:jc w:val="center"/>
              <w:rPr>
                <w:rFonts w:ascii="Arial" w:eastAsia="SimSun" w:hAnsi="Arial"/>
                <w:sz w:val="18"/>
              </w:rPr>
            </w:pPr>
            <w:r w:rsidRPr="00EA5E76">
              <w:rPr>
                <w:rFonts w:ascii="Arial" w:eastAsia="SimSun" w:hAnsi="Arial"/>
                <w:sz w:val="18"/>
              </w:rPr>
              <w:t>DRX cycle</w:t>
            </w:r>
            <w:r w:rsidRPr="00EA5E76">
              <w:rPr>
                <w:rFonts w:ascii="Arial" w:eastAsia="SimSun" w:hAnsi="Arial" w:hint="eastAsia"/>
                <w:sz w:val="18"/>
              </w:rPr>
              <w:t>≤</w:t>
            </w:r>
            <w:r w:rsidRPr="00EA5E76">
              <w:rPr>
                <w:rFonts w:ascii="Arial" w:eastAsia="SimSun" w:hAnsi="Arial"/>
                <w:sz w:val="18"/>
              </w:rPr>
              <w:t>320</w:t>
            </w:r>
          </w:p>
        </w:tc>
        <w:tc>
          <w:tcPr>
            <w:tcW w:w="3629" w:type="dxa"/>
            <w:shd w:val="clear" w:color="auto" w:fill="auto"/>
          </w:tcPr>
          <w:p w14:paraId="6394D86F" w14:textId="0AE3DD80" w:rsidR="005D14CA" w:rsidRPr="00BF0B06" w:rsidRDefault="005D14CA" w:rsidP="00E743ED">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w:t>
            </w:r>
            <w:r w:rsidR="00BF0B06">
              <w:rPr>
                <w:rFonts w:ascii="Arial" w:eastAsia="SimSun" w:hAnsi="Arial"/>
                <w:sz w:val="18"/>
              </w:rPr>
              <w:t>1.5</w:t>
            </w:r>
            <w:r w:rsidR="00BF0B06" w:rsidRPr="00BF0B06">
              <w:rPr>
                <w:rFonts w:ascii="Arial" w:eastAsia="SimSun" w:hAnsi="Arial"/>
                <w:sz w:val="18"/>
              </w:rPr>
              <w:t xml:space="preserve">* </w:t>
            </w:r>
            <w:r w:rsidRPr="00BF0B06">
              <w:rPr>
                <w:rFonts w:ascii="Arial" w:eastAsia="SimSun" w:hAnsi="Arial"/>
                <w:sz w:val="18"/>
              </w:rPr>
              <w:t>(</w:t>
            </w:r>
            <w:r w:rsidR="00BF0B06">
              <w:rPr>
                <w:rFonts w:ascii="Arial" w:eastAsia="SimSun" w:hAnsi="Arial"/>
                <w:sz w:val="18"/>
              </w:rPr>
              <w:t>10</w:t>
            </w:r>
            <w:r w:rsidRPr="00BF0B06">
              <w:rPr>
                <w:rFonts w:ascii="Arial" w:eastAsia="SimSun" w:hAnsi="Arial"/>
                <w:sz w:val="18"/>
              </w:rPr>
              <w:t>+</w:t>
            </w:r>
            <w:r w:rsidRPr="00BF0B06">
              <w:rPr>
                <w:lang w:eastAsia="x-none"/>
              </w:rPr>
              <w:t>L</w:t>
            </w:r>
            <w:r w:rsidR="006023FC" w:rsidRPr="00BF0B06">
              <w:rPr>
                <w:vertAlign w:val="subscript"/>
                <w:lang w:eastAsia="x-none"/>
              </w:rPr>
              <w:t>out</w:t>
            </w:r>
            <w:r w:rsidRPr="00BF0B06">
              <w:rPr>
                <w:rFonts w:ascii="Arial" w:eastAsia="SimSun" w:hAnsi="Arial"/>
                <w:sz w:val="18"/>
              </w:rPr>
              <w:t>)*P*N)*max(T</w:t>
            </w:r>
            <w:r w:rsidRPr="00BF0B06">
              <w:rPr>
                <w:rFonts w:ascii="Arial" w:eastAsia="SimSun" w:hAnsi="Arial"/>
                <w:sz w:val="18"/>
                <w:vertAlign w:val="subscript"/>
              </w:rPr>
              <w:t>DRX</w:t>
            </w:r>
            <w:r w:rsidRPr="00BF0B06">
              <w:rPr>
                <w:rFonts w:ascii="Arial" w:eastAsia="SimSun" w:hAnsi="Arial"/>
                <w:sz w:val="18"/>
              </w:rPr>
              <w:t>,T</w:t>
            </w:r>
            <w:r w:rsidRPr="00BF0B06">
              <w:rPr>
                <w:rFonts w:ascii="Arial" w:eastAsia="SimSun" w:hAnsi="Arial"/>
                <w:sz w:val="18"/>
                <w:vertAlign w:val="subscript"/>
              </w:rPr>
              <w:t>DRS</w:t>
            </w:r>
            <w:r w:rsidRPr="00BF0B06">
              <w:rPr>
                <w:rFonts w:ascii="Arial" w:eastAsia="SimSun" w:hAnsi="Arial"/>
                <w:sz w:val="18"/>
              </w:rPr>
              <w:t>))</w:t>
            </w:r>
          </w:p>
        </w:tc>
      </w:tr>
      <w:tr w:rsidR="005D14CA" w:rsidRPr="000F09AB" w14:paraId="65E10792" w14:textId="77777777" w:rsidTr="00E743ED">
        <w:trPr>
          <w:trHeight w:val="345"/>
          <w:jc w:val="center"/>
        </w:trPr>
        <w:tc>
          <w:tcPr>
            <w:tcW w:w="2093" w:type="dxa"/>
            <w:shd w:val="clear" w:color="auto" w:fill="auto"/>
          </w:tcPr>
          <w:p w14:paraId="13949DC2" w14:textId="77777777" w:rsidR="005D14CA" w:rsidRPr="00EA5E76" w:rsidRDefault="005D14CA" w:rsidP="00E743ED">
            <w:pPr>
              <w:keepNext/>
              <w:keepLines/>
              <w:spacing w:after="0"/>
              <w:jc w:val="center"/>
              <w:rPr>
                <w:rFonts w:ascii="Arial" w:eastAsia="SimSun" w:hAnsi="Arial"/>
                <w:sz w:val="18"/>
              </w:rPr>
            </w:pPr>
            <w:r w:rsidRPr="00EA5E76">
              <w:rPr>
                <w:rFonts w:ascii="Arial" w:eastAsia="SimSun" w:hAnsi="Arial"/>
                <w:sz w:val="18"/>
              </w:rPr>
              <w:t>DRX cycle&gt;320</w:t>
            </w:r>
          </w:p>
        </w:tc>
        <w:tc>
          <w:tcPr>
            <w:tcW w:w="3629" w:type="dxa"/>
            <w:shd w:val="clear" w:color="auto" w:fill="auto"/>
          </w:tcPr>
          <w:p w14:paraId="4774C61C" w14:textId="339643B9" w:rsidR="005D14CA" w:rsidRPr="00BF0B06" w:rsidRDefault="005D14CA" w:rsidP="00E743ED">
            <w:pPr>
              <w:keepNext/>
              <w:keepLines/>
              <w:spacing w:after="0"/>
              <w:jc w:val="center"/>
              <w:rPr>
                <w:rFonts w:ascii="Arial" w:eastAsia="SimSun" w:hAnsi="Arial"/>
                <w:sz w:val="18"/>
                <w:vertAlign w:val="subscript"/>
                <w:lang w:val="pt-BR"/>
              </w:rPr>
            </w:pPr>
            <w:r w:rsidRPr="00BF0B06">
              <w:rPr>
                <w:rFonts w:ascii="Arial" w:eastAsia="SimSun" w:hAnsi="Arial"/>
                <w:sz w:val="18"/>
                <w:lang w:val="pt-BR"/>
              </w:rPr>
              <w:t xml:space="preserve"> </w:t>
            </w:r>
            <w:proofErr w:type="spellStart"/>
            <w:r w:rsidRPr="00BF0B06">
              <w:rPr>
                <w:rFonts w:ascii="Arial" w:eastAsia="SimSun" w:hAnsi="Arial"/>
                <w:sz w:val="18"/>
                <w:lang w:val="pt-BR"/>
              </w:rPr>
              <w:t>ceil</w:t>
            </w:r>
            <w:proofErr w:type="spellEnd"/>
            <w:r w:rsidRPr="00BF0B06">
              <w:rPr>
                <w:rFonts w:ascii="Arial" w:eastAsia="SimSun" w:hAnsi="Arial"/>
                <w:sz w:val="18"/>
                <w:lang w:val="pt-BR"/>
              </w:rPr>
              <w:t>((</w:t>
            </w:r>
            <w:r w:rsidR="000F09AB" w:rsidRPr="00BF0B06">
              <w:rPr>
                <w:rFonts w:ascii="Arial" w:eastAsia="SimSun" w:hAnsi="Arial"/>
                <w:sz w:val="18"/>
                <w:lang w:val="pt-BR"/>
              </w:rPr>
              <w:t>10</w:t>
            </w:r>
            <w:r w:rsidRPr="00BF0B06">
              <w:rPr>
                <w:rFonts w:ascii="Arial" w:eastAsia="SimSun" w:hAnsi="Arial"/>
                <w:sz w:val="18"/>
                <w:lang w:val="pt-BR"/>
              </w:rPr>
              <w:t>+</w:t>
            </w:r>
            <w:r w:rsidRPr="00BF0B06">
              <w:rPr>
                <w:lang w:val="pt-BR" w:eastAsia="x-none"/>
              </w:rPr>
              <w:t xml:space="preserve"> </w:t>
            </w:r>
            <w:proofErr w:type="spellStart"/>
            <w:r w:rsidRPr="00BF0B06">
              <w:rPr>
                <w:lang w:val="pt-BR" w:eastAsia="x-none"/>
              </w:rPr>
              <w:t>L</w:t>
            </w:r>
            <w:r w:rsidR="006023FC" w:rsidRPr="00BF0B06">
              <w:rPr>
                <w:vertAlign w:val="subscript"/>
                <w:lang w:val="pt-BR" w:eastAsia="x-none"/>
              </w:rPr>
              <w:t>out</w:t>
            </w:r>
            <w:proofErr w:type="spellEnd"/>
            <w:r w:rsidRPr="00BF0B06">
              <w:rPr>
                <w:rFonts w:ascii="Arial" w:eastAsia="SimSun" w:hAnsi="Arial"/>
                <w:sz w:val="18"/>
                <w:lang w:val="pt-BR"/>
              </w:rPr>
              <w:t>)*P</w:t>
            </w:r>
            <w:r w:rsidR="000F09AB" w:rsidRPr="00BF0B06">
              <w:rPr>
                <w:rFonts w:ascii="Arial" w:eastAsia="SimSun" w:hAnsi="Arial"/>
                <w:sz w:val="18"/>
                <w:lang w:val="pt-BR"/>
              </w:rPr>
              <w:t>*N</w:t>
            </w:r>
            <w:r w:rsidRPr="00BF0B06">
              <w:rPr>
                <w:rFonts w:ascii="Arial" w:eastAsia="SimSun" w:hAnsi="Arial"/>
                <w:sz w:val="18"/>
                <w:lang w:val="pt-BR"/>
              </w:rPr>
              <w:t>)* T</w:t>
            </w:r>
            <w:r w:rsidRPr="00BF0B06">
              <w:rPr>
                <w:rFonts w:ascii="Arial" w:eastAsia="SimSun" w:hAnsi="Arial"/>
                <w:sz w:val="18"/>
                <w:vertAlign w:val="subscript"/>
                <w:lang w:val="pt-BR"/>
              </w:rPr>
              <w:t>DRX</w:t>
            </w:r>
          </w:p>
        </w:tc>
      </w:tr>
      <w:tr w:rsidR="005D14CA" w:rsidRPr="00EA5E76" w14:paraId="7B12EE70" w14:textId="77777777" w:rsidTr="00E743ED">
        <w:trPr>
          <w:trHeight w:val="345"/>
          <w:jc w:val="center"/>
        </w:trPr>
        <w:tc>
          <w:tcPr>
            <w:tcW w:w="5722" w:type="dxa"/>
            <w:gridSpan w:val="2"/>
            <w:shd w:val="clear" w:color="auto" w:fill="auto"/>
          </w:tcPr>
          <w:p w14:paraId="703E7647" w14:textId="77777777" w:rsidR="005D14CA" w:rsidRDefault="005D14CA" w:rsidP="00E743ED">
            <w:pPr>
              <w:keepNext/>
              <w:keepLines/>
              <w:spacing w:after="0"/>
              <w:jc w:val="center"/>
              <w:rPr>
                <w:rFonts w:ascii="Arial" w:eastAsia="SimSun" w:hAnsi="Arial"/>
                <w:sz w:val="18"/>
              </w:rPr>
            </w:pPr>
            <w:r w:rsidRPr="00EA5E76">
              <w:rPr>
                <w:rFonts w:ascii="Arial" w:eastAsia="SimSun" w:hAnsi="Arial"/>
                <w:sz w:val="18"/>
              </w:rPr>
              <w:t>NOTE</w:t>
            </w:r>
            <w:r w:rsidRPr="00EA5E76">
              <w:rPr>
                <w:rFonts w:ascii="Arial" w:eastAsia="Malgun Gothic" w:hAnsi="Arial"/>
                <w:sz w:val="18"/>
              </w:rPr>
              <w:t xml:space="preserve"> 1</w:t>
            </w:r>
            <w:r w:rsidRPr="00EA5E76">
              <w:rPr>
                <w:rFonts w:ascii="Arial" w:eastAsia="SimSun" w:hAnsi="Arial"/>
                <w:sz w:val="18"/>
              </w:rPr>
              <w:t>:</w:t>
            </w:r>
            <w:r w:rsidRPr="00EA5E76">
              <w:rPr>
                <w:rFonts w:ascii="Arial" w:eastAsia="SimSun" w:hAnsi="Arial"/>
                <w:sz w:val="28"/>
              </w:rPr>
              <w:tab/>
            </w:r>
            <w:r w:rsidRPr="00EA5E76">
              <w:rPr>
                <w:rFonts w:ascii="Arial" w:eastAsia="SimSun" w:hAnsi="Arial"/>
                <w:sz w:val="18"/>
              </w:rPr>
              <w:t xml:space="preserve"> T</w:t>
            </w:r>
            <w:r>
              <w:rPr>
                <w:rFonts w:ascii="Arial" w:eastAsia="SimSun" w:hAnsi="Arial"/>
                <w:sz w:val="18"/>
                <w:vertAlign w:val="subscript"/>
              </w:rPr>
              <w:t>DRS</w:t>
            </w:r>
            <w:r w:rsidRPr="00EA5E76">
              <w:rPr>
                <w:rFonts w:ascii="Arial" w:eastAsia="SimSun" w:hAnsi="Arial"/>
                <w:sz w:val="18"/>
              </w:rPr>
              <w:t xml:space="preserve"> </w:t>
            </w:r>
            <w:r>
              <w:rPr>
                <w:rFonts w:ascii="Arial" w:eastAsia="SimSun" w:hAnsi="Arial"/>
                <w:sz w:val="18"/>
              </w:rPr>
              <w:t xml:space="preserve">is the periodicity of DRS configured for RLM. </w:t>
            </w:r>
            <w:r w:rsidRPr="00EA5E76">
              <w:rPr>
                <w:rFonts w:ascii="Arial" w:eastAsia="SimSun" w:hAnsi="Arial"/>
                <w:sz w:val="18"/>
              </w:rPr>
              <w:t>T</w:t>
            </w:r>
            <w:r w:rsidRPr="00EA5E76">
              <w:rPr>
                <w:rFonts w:ascii="Arial" w:eastAsia="SimSun" w:hAnsi="Arial"/>
                <w:sz w:val="18"/>
                <w:vertAlign w:val="subscript"/>
              </w:rPr>
              <w:t>DRX</w:t>
            </w:r>
            <w:r w:rsidRPr="00EA5E76">
              <w:rPr>
                <w:rFonts w:ascii="Arial" w:eastAsia="SimSun" w:hAnsi="Arial"/>
                <w:sz w:val="18"/>
              </w:rPr>
              <w:t xml:space="preserve"> is the DRX cycle length.</w:t>
            </w:r>
          </w:p>
          <w:p w14:paraId="04EC5F5C" w14:textId="50593FAE" w:rsidR="00201C53" w:rsidRPr="00EA5E76" w:rsidRDefault="00201C53" w:rsidP="00201C53">
            <w:pPr>
              <w:keepNext/>
              <w:keepLines/>
              <w:spacing w:after="0"/>
              <w:jc w:val="center"/>
              <w:rPr>
                <w:rFonts w:ascii="Arial" w:eastAsia="SimSun" w:hAnsi="Arial"/>
                <w:sz w:val="18"/>
              </w:rPr>
            </w:pPr>
          </w:p>
        </w:tc>
      </w:tr>
    </w:tbl>
    <w:p w14:paraId="2D1060DD" w14:textId="755E27EA" w:rsidR="005D14CA" w:rsidRDefault="005D14CA" w:rsidP="00DD76F3">
      <w:pPr>
        <w:rPr>
          <w:lang w:eastAsia="zh-CN"/>
        </w:rPr>
      </w:pPr>
    </w:p>
    <w:p w14:paraId="382E438E" w14:textId="61E268B0" w:rsidR="00BF0B06" w:rsidRDefault="00BF0B06" w:rsidP="00DD76F3">
      <w:pPr>
        <w:rPr>
          <w:lang w:eastAsia="zh-CN"/>
        </w:rPr>
      </w:pPr>
      <w:r>
        <w:rPr>
          <w:lang w:eastAsia="zh-CN"/>
        </w:rPr>
        <w:t>In practice, since it is the assumption that the UE cannot differentiate between the reason for not receiving the RLM-RS, either LBT failure or poor link quality, what will occur is that the UE will extend the evaluation period, whenever it cannot detect the RLM-RS. It is important, therefore, to define the maximum extension to the evaluation period, just as was agreed for in-sync evaluations, to avoid an infinite evaluation time.</w:t>
      </w:r>
    </w:p>
    <w:p w14:paraId="434F9AEC" w14:textId="2EFD099D" w:rsidR="00E743ED" w:rsidRPr="00527EB9" w:rsidRDefault="00E743ED" w:rsidP="1A05DBDD">
      <w:pPr>
        <w:rPr>
          <w:lang w:eastAsia="zh-CN"/>
        </w:rPr>
      </w:pPr>
      <w:r>
        <w:rPr>
          <w:lang w:eastAsia="zh-CN"/>
        </w:rPr>
        <w:t>Like</w:t>
      </w:r>
      <w:r w:rsidR="00E1070E">
        <w:rPr>
          <w:lang w:eastAsia="zh-CN"/>
        </w:rPr>
        <w:t xml:space="preserve"> the case for in-sync evaluations, </w:t>
      </w:r>
      <w:r w:rsidR="00BF0B06">
        <w:t xml:space="preserve">Table </w:t>
      </w:r>
      <w:fldSimple w:instr=" SEQ Table \* ARABIC ">
        <w:r w:rsidR="00495CCD" w:rsidRPr="1A05DBDD">
          <w:t>2</w:t>
        </w:r>
      </w:fldSimple>
      <w:r w:rsidR="00BF0B06">
        <w:t xml:space="preserve"> shows the maximum out-of-sync evaluation periods for different probabilities of the DRS not being available at the UE.</w:t>
      </w:r>
    </w:p>
    <w:p w14:paraId="498A2244" w14:textId="370FF51C" w:rsidR="1A05DBDD" w:rsidRDefault="1A05DBDD" w:rsidP="1A05DBDD"/>
    <w:p w14:paraId="17DF75C6" w14:textId="7A96B9C8" w:rsidR="00E1070E" w:rsidRDefault="00E1070E" w:rsidP="00E1070E">
      <w:pPr>
        <w:pStyle w:val="Caption"/>
        <w:keepNext/>
      </w:pPr>
      <w:r>
        <w:t xml:space="preserve">Table </w:t>
      </w:r>
      <w:fldSimple w:instr=" SEQ Table \* ARABIC ">
        <w:r w:rsidR="00495CCD">
          <w:rPr>
            <w:noProof/>
          </w:rPr>
          <w:t>3</w:t>
        </w:r>
      </w:fldSimple>
      <w:r>
        <w:t xml:space="preserve"> - Maximum </w:t>
      </w:r>
      <w:r w:rsidR="004674D9">
        <w:t>out-of-</w:t>
      </w:r>
      <w:r>
        <w:t>sync evaluation periods for different probabilities of DRS not being available at the UE</w:t>
      </w:r>
    </w:p>
    <w:tbl>
      <w:tblPr>
        <w:tblW w:w="9634" w:type="dxa"/>
        <w:tblCellMar>
          <w:left w:w="70" w:type="dxa"/>
          <w:right w:w="70" w:type="dxa"/>
        </w:tblCellMar>
        <w:tblLook w:val="04A0" w:firstRow="1" w:lastRow="0" w:firstColumn="1" w:lastColumn="0" w:noHBand="0" w:noVBand="1"/>
      </w:tblPr>
      <w:tblGrid>
        <w:gridCol w:w="960"/>
        <w:gridCol w:w="960"/>
        <w:gridCol w:w="1903"/>
        <w:gridCol w:w="1984"/>
        <w:gridCol w:w="1843"/>
        <w:gridCol w:w="1984"/>
      </w:tblGrid>
      <w:tr w:rsidR="00E743ED" w:rsidRPr="00FA11C7" w14:paraId="64A4294D" w14:textId="77777777" w:rsidTr="00E743ED">
        <w:trPr>
          <w:trHeight w:val="300"/>
        </w:trPr>
        <w:tc>
          <w:tcPr>
            <w:tcW w:w="96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E022CE" w14:textId="3E030E9D" w:rsidR="00E743ED" w:rsidRPr="00FA11C7" w:rsidRDefault="00E743ED" w:rsidP="00FA11C7">
            <w:pPr>
              <w:spacing w:after="0" w:line="240" w:lineRule="auto"/>
              <w:jc w:val="center"/>
              <w:rPr>
                <w:rFonts w:ascii="Arial" w:eastAsia="Times New Roman" w:hAnsi="Arial" w:cs="Arial"/>
                <w:b/>
                <w:bCs/>
                <w:szCs w:val="20"/>
                <w:lang w:eastAsia="da-DK"/>
              </w:rPr>
            </w:pPr>
            <w:proofErr w:type="spellStart"/>
            <w:r w:rsidRPr="00E743ED">
              <w:rPr>
                <w:rFonts w:ascii="Arial" w:eastAsia="Times New Roman" w:hAnsi="Arial" w:cs="Arial"/>
                <w:b/>
                <w:bCs/>
                <w:szCs w:val="20"/>
                <w:lang w:eastAsia="da-DK"/>
              </w:rPr>
              <w:t>T</w:t>
            </w:r>
            <w:r w:rsidRPr="00E743ED">
              <w:rPr>
                <w:rFonts w:ascii="Arial" w:eastAsia="Times New Roman" w:hAnsi="Arial" w:cs="Arial"/>
                <w:b/>
                <w:bCs/>
                <w:szCs w:val="20"/>
                <w:vertAlign w:val="subscript"/>
                <w:lang w:eastAsia="da-DK"/>
              </w:rPr>
              <w:t>Evaluate_out_SSB</w:t>
            </w:r>
            <w:proofErr w:type="spellEnd"/>
            <w:r w:rsidRPr="00E743ED">
              <w:rPr>
                <w:rFonts w:ascii="Arial" w:eastAsia="Times New Roman" w:hAnsi="Arial" w:cs="Arial"/>
                <w:b/>
                <w:bCs/>
                <w:szCs w:val="20"/>
                <w:lang w:eastAsia="da-DK"/>
              </w:rPr>
              <w:t xml:space="preserve"> (s) </w:t>
            </w:r>
          </w:p>
        </w:tc>
      </w:tr>
      <w:tr w:rsidR="00E743ED" w:rsidRPr="00E743ED" w14:paraId="6394DAAF" w14:textId="77777777" w:rsidTr="00E743ED">
        <w:trPr>
          <w:trHeight w:val="315"/>
        </w:trPr>
        <w:tc>
          <w:tcPr>
            <w:tcW w:w="9634" w:type="dxa"/>
            <w:gridSpan w:val="6"/>
            <w:tcBorders>
              <w:top w:val="nil"/>
              <w:left w:val="single" w:sz="8" w:space="0" w:color="000000"/>
              <w:bottom w:val="single" w:sz="8" w:space="0" w:color="000000"/>
              <w:right w:val="single" w:sz="8" w:space="0" w:color="000000"/>
            </w:tcBorders>
            <w:shd w:val="clear" w:color="auto" w:fill="auto"/>
            <w:vAlign w:val="center"/>
            <w:hideMark/>
          </w:tcPr>
          <w:p w14:paraId="08D16177" w14:textId="77777777" w:rsidR="00E743ED" w:rsidRPr="00E743ED" w:rsidRDefault="00E743ED" w:rsidP="00E743ED">
            <w:pPr>
              <w:spacing w:after="0" w:line="240" w:lineRule="auto"/>
              <w:jc w:val="center"/>
              <w:rPr>
                <w:rFonts w:eastAsia="Times New Roman" w:cs="Times New Roman"/>
                <w:sz w:val="16"/>
                <w:szCs w:val="16"/>
                <w:lang w:val="da-DK" w:eastAsia="da-DK"/>
              </w:rPr>
            </w:pPr>
            <w:r w:rsidRPr="00E743ED">
              <w:rPr>
                <w:rFonts w:eastAsia="Times New Roman" w:cs="Times New Roman"/>
                <w:sz w:val="16"/>
                <w:szCs w:val="16"/>
                <w:lang w:eastAsia="da-DK"/>
              </w:rPr>
              <w:t>No DRX </w:t>
            </w:r>
          </w:p>
        </w:tc>
      </w:tr>
      <w:tr w:rsidR="00E743ED" w:rsidRPr="00E743ED" w14:paraId="5ECC62B9" w14:textId="77777777" w:rsidTr="001A2AB4">
        <w:trPr>
          <w:trHeight w:val="300"/>
        </w:trPr>
        <w:tc>
          <w:tcPr>
            <w:tcW w:w="960" w:type="dxa"/>
            <w:tcBorders>
              <w:top w:val="nil"/>
              <w:left w:val="single" w:sz="8" w:space="0" w:color="000000"/>
              <w:bottom w:val="single" w:sz="4" w:space="0" w:color="auto"/>
              <w:right w:val="single" w:sz="8" w:space="0" w:color="000000"/>
            </w:tcBorders>
            <w:shd w:val="clear" w:color="auto" w:fill="auto"/>
            <w:vAlign w:val="center"/>
            <w:hideMark/>
          </w:tcPr>
          <w:p w14:paraId="60965E36" w14:textId="77777777" w:rsidR="00E743ED" w:rsidRPr="00E743ED" w:rsidRDefault="00E743ED" w:rsidP="00E743ED">
            <w:pPr>
              <w:spacing w:after="0" w:line="240" w:lineRule="auto"/>
              <w:jc w:val="center"/>
              <w:rPr>
                <w:rFonts w:eastAsia="Times New Roman" w:cs="Times New Roman"/>
                <w:sz w:val="16"/>
                <w:szCs w:val="16"/>
                <w:lang w:val="da-DK" w:eastAsia="da-DK"/>
              </w:rPr>
            </w:pPr>
            <w:r w:rsidRPr="00E743ED">
              <w:rPr>
                <w:rFonts w:eastAsia="Times New Roman" w:cs="Times New Roman"/>
                <w:sz w:val="16"/>
                <w:szCs w:val="16"/>
                <w:lang w:eastAsia="da-DK"/>
              </w:rPr>
              <w:t>DRS periodicity </w:t>
            </w:r>
          </w:p>
        </w:tc>
        <w:tc>
          <w:tcPr>
            <w:tcW w:w="960" w:type="dxa"/>
            <w:tcBorders>
              <w:top w:val="nil"/>
              <w:left w:val="nil"/>
              <w:bottom w:val="single" w:sz="4" w:space="0" w:color="auto"/>
              <w:right w:val="single" w:sz="8" w:space="0" w:color="000000"/>
            </w:tcBorders>
            <w:shd w:val="clear" w:color="auto" w:fill="auto"/>
            <w:vAlign w:val="center"/>
            <w:hideMark/>
          </w:tcPr>
          <w:p w14:paraId="7406B538" w14:textId="77777777" w:rsidR="00E743ED" w:rsidRDefault="00BF151E" w:rsidP="00E743ED">
            <w:pPr>
              <w:spacing w:after="0" w:line="240" w:lineRule="auto"/>
              <w:jc w:val="center"/>
              <w:rPr>
                <w:rFonts w:eastAsia="Times New Roman" w:cs="Times New Roman"/>
                <w:sz w:val="16"/>
                <w:szCs w:val="16"/>
                <w:lang w:eastAsia="da-DK"/>
              </w:rPr>
            </w:pPr>
            <w:r>
              <w:rPr>
                <w:rFonts w:eastAsia="Times New Roman" w:cs="Times New Roman"/>
                <w:szCs w:val="20"/>
                <w:lang w:eastAsia="da-DK"/>
              </w:rPr>
              <w:t>Lout</w:t>
            </w:r>
            <w:r w:rsidR="00E743ED" w:rsidRPr="00E743ED">
              <w:rPr>
                <w:rFonts w:eastAsia="Times New Roman" w:cs="Times New Roman"/>
                <w:sz w:val="16"/>
                <w:szCs w:val="16"/>
                <w:lang w:eastAsia="da-DK"/>
              </w:rPr>
              <w:t xml:space="preserve"> = 0 </w:t>
            </w:r>
          </w:p>
          <w:p w14:paraId="03A93A60" w14:textId="37773C05" w:rsidR="001A2AB4" w:rsidRPr="00E743ED" w:rsidRDefault="001A2AB4" w:rsidP="00E743ED">
            <w:pPr>
              <w:spacing w:after="0" w:line="240" w:lineRule="auto"/>
              <w:jc w:val="center"/>
              <w:rPr>
                <w:rFonts w:eastAsia="Times New Roman" w:cs="Times New Roman"/>
                <w:szCs w:val="20"/>
                <w:lang w:val="da-DK" w:eastAsia="da-DK"/>
              </w:rPr>
            </w:pPr>
            <w:r>
              <w:rPr>
                <w:rFonts w:eastAsia="Times New Roman" w:cs="Times New Roman"/>
                <w:sz w:val="16"/>
                <w:szCs w:val="16"/>
                <w:lang w:val="da-DK" w:eastAsia="da-DK"/>
              </w:rPr>
              <w:t>baseline</w:t>
            </w:r>
          </w:p>
        </w:tc>
        <w:tc>
          <w:tcPr>
            <w:tcW w:w="1903" w:type="dxa"/>
            <w:tcBorders>
              <w:top w:val="nil"/>
              <w:left w:val="nil"/>
              <w:bottom w:val="single" w:sz="4" w:space="0" w:color="auto"/>
              <w:right w:val="single" w:sz="8" w:space="0" w:color="000000"/>
            </w:tcBorders>
            <w:shd w:val="clear" w:color="auto" w:fill="auto"/>
            <w:vAlign w:val="center"/>
            <w:hideMark/>
          </w:tcPr>
          <w:p w14:paraId="0E3138EA" w14:textId="011EDBF7" w:rsidR="00E743ED" w:rsidRPr="00E743ED" w:rsidRDefault="00BF151E" w:rsidP="00E743ED">
            <w:pPr>
              <w:spacing w:after="0" w:line="240" w:lineRule="auto"/>
              <w:jc w:val="center"/>
              <w:rPr>
                <w:rFonts w:eastAsia="Times New Roman" w:cs="Times New Roman"/>
                <w:szCs w:val="20"/>
                <w:lang w:val="da-DK" w:eastAsia="da-DK"/>
              </w:rPr>
            </w:pPr>
            <w:proofErr w:type="spellStart"/>
            <w:r>
              <w:rPr>
                <w:rFonts w:eastAsia="Times New Roman" w:cs="Times New Roman"/>
                <w:szCs w:val="20"/>
                <w:lang w:val="da-DK" w:eastAsia="da-DK"/>
              </w:rPr>
              <w:t>Lout</w:t>
            </w:r>
            <w:proofErr w:type="spellEnd"/>
            <w:r w:rsidR="00E743ED" w:rsidRPr="00E743ED">
              <w:rPr>
                <w:rFonts w:eastAsia="Times New Roman" w:cs="Times New Roman"/>
                <w:szCs w:val="20"/>
                <w:lang w:val="da-DK" w:eastAsia="da-DK"/>
              </w:rPr>
              <w:t xml:space="preserve"> = 2</w:t>
            </w:r>
          </w:p>
        </w:tc>
        <w:tc>
          <w:tcPr>
            <w:tcW w:w="1984" w:type="dxa"/>
            <w:tcBorders>
              <w:top w:val="nil"/>
              <w:left w:val="nil"/>
              <w:bottom w:val="single" w:sz="4" w:space="0" w:color="auto"/>
              <w:right w:val="single" w:sz="8" w:space="0" w:color="000000"/>
            </w:tcBorders>
            <w:shd w:val="clear" w:color="auto" w:fill="auto"/>
            <w:vAlign w:val="center"/>
            <w:hideMark/>
          </w:tcPr>
          <w:p w14:paraId="116119CA" w14:textId="6A319CB1" w:rsidR="00E743ED" w:rsidRPr="00E743ED" w:rsidRDefault="00BF151E" w:rsidP="00E743ED">
            <w:pPr>
              <w:spacing w:after="0" w:line="240" w:lineRule="auto"/>
              <w:jc w:val="center"/>
              <w:rPr>
                <w:rFonts w:eastAsia="Times New Roman" w:cs="Times New Roman"/>
                <w:szCs w:val="20"/>
                <w:lang w:val="da-DK" w:eastAsia="da-DK"/>
              </w:rPr>
            </w:pPr>
            <w:proofErr w:type="spellStart"/>
            <w:r>
              <w:rPr>
                <w:rFonts w:eastAsia="Times New Roman" w:cs="Times New Roman"/>
                <w:szCs w:val="20"/>
                <w:lang w:val="da-DK" w:eastAsia="da-DK"/>
              </w:rPr>
              <w:t>Lout</w:t>
            </w:r>
            <w:proofErr w:type="spellEnd"/>
            <w:r w:rsidR="00E743ED" w:rsidRPr="00E743ED">
              <w:rPr>
                <w:rFonts w:eastAsia="Times New Roman" w:cs="Times New Roman"/>
                <w:szCs w:val="20"/>
                <w:lang w:val="da-DK" w:eastAsia="da-DK"/>
              </w:rPr>
              <w:t>=4</w:t>
            </w:r>
          </w:p>
        </w:tc>
        <w:tc>
          <w:tcPr>
            <w:tcW w:w="1843" w:type="dxa"/>
            <w:tcBorders>
              <w:top w:val="nil"/>
              <w:left w:val="nil"/>
              <w:bottom w:val="single" w:sz="4" w:space="0" w:color="auto"/>
              <w:right w:val="single" w:sz="8" w:space="0" w:color="000000"/>
            </w:tcBorders>
            <w:shd w:val="clear" w:color="auto" w:fill="auto"/>
            <w:vAlign w:val="center"/>
            <w:hideMark/>
          </w:tcPr>
          <w:p w14:paraId="55271760" w14:textId="3BDCBC4C" w:rsidR="00E743ED" w:rsidRPr="00E743ED" w:rsidRDefault="00BF151E" w:rsidP="00E743ED">
            <w:pPr>
              <w:spacing w:after="0" w:line="240" w:lineRule="auto"/>
              <w:jc w:val="center"/>
              <w:rPr>
                <w:rFonts w:eastAsia="Times New Roman" w:cs="Times New Roman"/>
                <w:szCs w:val="20"/>
                <w:lang w:val="da-DK" w:eastAsia="da-DK"/>
              </w:rPr>
            </w:pPr>
            <w:r>
              <w:rPr>
                <w:rFonts w:eastAsia="Times New Roman" w:cs="Times New Roman"/>
                <w:szCs w:val="20"/>
                <w:lang w:eastAsia="da-DK"/>
              </w:rPr>
              <w:t>Lout</w:t>
            </w:r>
            <w:r w:rsidR="00E743ED" w:rsidRPr="00E743ED">
              <w:rPr>
                <w:rFonts w:eastAsia="Times New Roman" w:cs="Times New Roman"/>
                <w:sz w:val="16"/>
                <w:szCs w:val="16"/>
                <w:lang w:eastAsia="da-DK"/>
              </w:rPr>
              <w:t xml:space="preserve"> = 10</w:t>
            </w:r>
          </w:p>
        </w:tc>
        <w:tc>
          <w:tcPr>
            <w:tcW w:w="1984" w:type="dxa"/>
            <w:tcBorders>
              <w:top w:val="nil"/>
              <w:left w:val="nil"/>
              <w:bottom w:val="single" w:sz="4" w:space="0" w:color="auto"/>
              <w:right w:val="single" w:sz="8" w:space="0" w:color="000000"/>
            </w:tcBorders>
            <w:shd w:val="clear" w:color="auto" w:fill="auto"/>
            <w:vAlign w:val="center"/>
            <w:hideMark/>
          </w:tcPr>
          <w:p w14:paraId="57B8922B" w14:textId="43ABF9C4" w:rsidR="00E743ED" w:rsidRPr="00E743ED" w:rsidRDefault="00BF151E" w:rsidP="00E743ED">
            <w:pPr>
              <w:spacing w:after="0" w:line="240" w:lineRule="auto"/>
              <w:jc w:val="center"/>
              <w:rPr>
                <w:rFonts w:eastAsia="Times New Roman" w:cs="Times New Roman"/>
                <w:szCs w:val="20"/>
                <w:lang w:val="da-DK" w:eastAsia="da-DK"/>
              </w:rPr>
            </w:pPr>
            <w:r>
              <w:rPr>
                <w:rFonts w:eastAsia="Times New Roman" w:cs="Times New Roman"/>
                <w:szCs w:val="20"/>
                <w:lang w:eastAsia="da-DK"/>
              </w:rPr>
              <w:t>Lout</w:t>
            </w:r>
            <w:r w:rsidR="00E743ED" w:rsidRPr="00E743ED">
              <w:rPr>
                <w:rFonts w:eastAsia="Times New Roman" w:cs="Times New Roman"/>
                <w:sz w:val="16"/>
                <w:szCs w:val="16"/>
                <w:lang w:eastAsia="da-DK"/>
              </w:rPr>
              <w:t xml:space="preserve"> = </w:t>
            </w:r>
            <w:r>
              <w:rPr>
                <w:rFonts w:eastAsia="Times New Roman" w:cs="Times New Roman"/>
                <w:sz w:val="16"/>
                <w:szCs w:val="16"/>
                <w:lang w:eastAsia="da-DK"/>
              </w:rPr>
              <w:t>30</w:t>
            </w:r>
          </w:p>
        </w:tc>
      </w:tr>
      <w:tr w:rsidR="00E743ED" w:rsidRPr="00E743ED" w14:paraId="002D0095" w14:textId="77777777" w:rsidTr="001A2AB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9CD38"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20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sz w:val="18"/>
                <w:szCs w:val="18"/>
                <w:lang w:eastAsia="da-DK"/>
              </w:rPr>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C258"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0.2</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6A47A"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0.24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0B57D"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0.28</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B4F35BC"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D1F0D"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0.8</w:t>
            </w:r>
          </w:p>
        </w:tc>
      </w:tr>
      <w:tr w:rsidR="00E743ED" w:rsidRPr="00E743ED" w14:paraId="227C4D90" w14:textId="77777777" w:rsidTr="001A2AB4">
        <w:trPr>
          <w:trHeight w:val="315"/>
        </w:trPr>
        <w:tc>
          <w:tcPr>
            <w:tcW w:w="96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97BF2D9"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40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sz w:val="18"/>
                <w:szCs w:val="18"/>
                <w:lang w:eastAsia="da-DK"/>
              </w:rPr>
              <w:t> </w:t>
            </w:r>
          </w:p>
        </w:tc>
        <w:tc>
          <w:tcPr>
            <w:tcW w:w="960" w:type="dxa"/>
            <w:tcBorders>
              <w:top w:val="single" w:sz="4" w:space="0" w:color="auto"/>
              <w:left w:val="nil"/>
              <w:bottom w:val="single" w:sz="8" w:space="0" w:color="000000"/>
              <w:right w:val="single" w:sz="8" w:space="0" w:color="000000"/>
            </w:tcBorders>
            <w:shd w:val="clear" w:color="auto" w:fill="auto"/>
            <w:vAlign w:val="center"/>
            <w:hideMark/>
          </w:tcPr>
          <w:p w14:paraId="03205ACF"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0.4</w:t>
            </w:r>
          </w:p>
        </w:tc>
        <w:tc>
          <w:tcPr>
            <w:tcW w:w="1903" w:type="dxa"/>
            <w:tcBorders>
              <w:top w:val="single" w:sz="4" w:space="0" w:color="auto"/>
              <w:left w:val="nil"/>
              <w:bottom w:val="single" w:sz="8" w:space="0" w:color="000000"/>
              <w:right w:val="single" w:sz="8" w:space="0" w:color="000000"/>
            </w:tcBorders>
            <w:shd w:val="clear" w:color="auto" w:fill="auto"/>
            <w:vAlign w:val="center"/>
            <w:hideMark/>
          </w:tcPr>
          <w:p w14:paraId="0B486F40"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0.48</w:t>
            </w:r>
          </w:p>
        </w:tc>
        <w:tc>
          <w:tcPr>
            <w:tcW w:w="1984" w:type="dxa"/>
            <w:tcBorders>
              <w:top w:val="single" w:sz="4" w:space="0" w:color="auto"/>
              <w:left w:val="nil"/>
              <w:bottom w:val="single" w:sz="8" w:space="0" w:color="000000"/>
              <w:right w:val="single" w:sz="8" w:space="0" w:color="000000"/>
            </w:tcBorders>
            <w:shd w:val="clear" w:color="auto" w:fill="auto"/>
            <w:vAlign w:val="center"/>
            <w:hideMark/>
          </w:tcPr>
          <w:p w14:paraId="74E098A1"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0.56</w:t>
            </w:r>
          </w:p>
        </w:tc>
        <w:tc>
          <w:tcPr>
            <w:tcW w:w="1843" w:type="dxa"/>
            <w:tcBorders>
              <w:top w:val="single" w:sz="4" w:space="0" w:color="auto"/>
              <w:left w:val="nil"/>
              <w:bottom w:val="single" w:sz="8" w:space="0" w:color="000000"/>
              <w:right w:val="single" w:sz="8" w:space="0" w:color="000000"/>
            </w:tcBorders>
            <w:shd w:val="clear" w:color="auto" w:fill="FBE4D5" w:themeFill="accent2" w:themeFillTint="33"/>
            <w:vAlign w:val="center"/>
            <w:hideMark/>
          </w:tcPr>
          <w:p w14:paraId="674C5A07"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0.8</w:t>
            </w:r>
          </w:p>
        </w:tc>
        <w:tc>
          <w:tcPr>
            <w:tcW w:w="1984" w:type="dxa"/>
            <w:tcBorders>
              <w:top w:val="single" w:sz="4" w:space="0" w:color="auto"/>
              <w:left w:val="nil"/>
              <w:bottom w:val="single" w:sz="8" w:space="0" w:color="000000"/>
              <w:right w:val="single" w:sz="8" w:space="0" w:color="000000"/>
            </w:tcBorders>
            <w:shd w:val="clear" w:color="auto" w:fill="auto"/>
            <w:vAlign w:val="center"/>
            <w:hideMark/>
          </w:tcPr>
          <w:p w14:paraId="7726B1B4"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1.6</w:t>
            </w:r>
          </w:p>
        </w:tc>
      </w:tr>
      <w:tr w:rsidR="00E743ED" w:rsidRPr="00E743ED" w14:paraId="709CB1DF" w14:textId="77777777" w:rsidTr="00EF4BE0">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15B85ADE"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80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sz w:val="18"/>
                <w:szCs w:val="18"/>
                <w:lang w:eastAsia="da-DK"/>
              </w:rPr>
              <w:t> </w:t>
            </w:r>
          </w:p>
        </w:tc>
        <w:tc>
          <w:tcPr>
            <w:tcW w:w="960" w:type="dxa"/>
            <w:tcBorders>
              <w:top w:val="nil"/>
              <w:left w:val="nil"/>
              <w:bottom w:val="single" w:sz="8" w:space="0" w:color="000000"/>
              <w:right w:val="single" w:sz="8" w:space="0" w:color="000000"/>
            </w:tcBorders>
            <w:shd w:val="clear" w:color="auto" w:fill="auto"/>
            <w:vAlign w:val="center"/>
            <w:hideMark/>
          </w:tcPr>
          <w:p w14:paraId="5C82AA0C"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0.8</w:t>
            </w:r>
          </w:p>
        </w:tc>
        <w:tc>
          <w:tcPr>
            <w:tcW w:w="1903" w:type="dxa"/>
            <w:tcBorders>
              <w:top w:val="nil"/>
              <w:left w:val="nil"/>
              <w:bottom w:val="single" w:sz="8" w:space="0" w:color="000000"/>
              <w:right w:val="single" w:sz="8" w:space="0" w:color="000000"/>
            </w:tcBorders>
            <w:shd w:val="clear" w:color="auto" w:fill="auto"/>
            <w:vAlign w:val="center"/>
            <w:hideMark/>
          </w:tcPr>
          <w:p w14:paraId="1BC27F6E"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0.96</w:t>
            </w:r>
          </w:p>
        </w:tc>
        <w:tc>
          <w:tcPr>
            <w:tcW w:w="1984" w:type="dxa"/>
            <w:tcBorders>
              <w:top w:val="nil"/>
              <w:left w:val="nil"/>
              <w:bottom w:val="single" w:sz="8" w:space="0" w:color="000000"/>
              <w:right w:val="single" w:sz="8" w:space="0" w:color="000000"/>
            </w:tcBorders>
            <w:shd w:val="clear" w:color="auto" w:fill="auto"/>
            <w:vAlign w:val="center"/>
            <w:hideMark/>
          </w:tcPr>
          <w:p w14:paraId="0F9F561D"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1.12</w:t>
            </w:r>
          </w:p>
        </w:tc>
        <w:tc>
          <w:tcPr>
            <w:tcW w:w="1843" w:type="dxa"/>
            <w:tcBorders>
              <w:top w:val="nil"/>
              <w:left w:val="nil"/>
              <w:bottom w:val="single" w:sz="8" w:space="0" w:color="000000"/>
              <w:right w:val="single" w:sz="8" w:space="0" w:color="000000"/>
            </w:tcBorders>
            <w:shd w:val="clear" w:color="auto" w:fill="FBE4D5" w:themeFill="accent2" w:themeFillTint="33"/>
            <w:vAlign w:val="center"/>
            <w:hideMark/>
          </w:tcPr>
          <w:p w14:paraId="6EB73E0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1.6</w:t>
            </w:r>
          </w:p>
        </w:tc>
        <w:tc>
          <w:tcPr>
            <w:tcW w:w="1984" w:type="dxa"/>
            <w:tcBorders>
              <w:top w:val="nil"/>
              <w:left w:val="nil"/>
              <w:bottom w:val="single" w:sz="8" w:space="0" w:color="000000"/>
              <w:right w:val="single" w:sz="8" w:space="0" w:color="000000"/>
            </w:tcBorders>
            <w:shd w:val="clear" w:color="auto" w:fill="auto"/>
            <w:vAlign w:val="center"/>
            <w:hideMark/>
          </w:tcPr>
          <w:p w14:paraId="06D33B7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3.2</w:t>
            </w:r>
          </w:p>
        </w:tc>
      </w:tr>
      <w:tr w:rsidR="00B17AEF" w:rsidRPr="00E743ED" w14:paraId="0172A36C" w14:textId="77777777" w:rsidTr="00EF4BE0">
        <w:trPr>
          <w:trHeight w:val="315"/>
        </w:trPr>
        <w:tc>
          <w:tcPr>
            <w:tcW w:w="960" w:type="dxa"/>
            <w:tcBorders>
              <w:top w:val="nil"/>
              <w:left w:val="single" w:sz="8" w:space="0" w:color="000000"/>
              <w:bottom w:val="single" w:sz="8" w:space="0" w:color="000000"/>
              <w:right w:val="single" w:sz="8" w:space="0" w:color="000000"/>
            </w:tcBorders>
            <w:shd w:val="clear" w:color="auto" w:fill="auto"/>
            <w:vAlign w:val="center"/>
          </w:tcPr>
          <w:p w14:paraId="3ECBAD05" w14:textId="09367057" w:rsidR="00B17AEF" w:rsidRPr="00E743ED" w:rsidRDefault="00B17AEF" w:rsidP="00E743ED">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 xml:space="preserve">160 </w:t>
            </w:r>
            <w:proofErr w:type="spellStart"/>
            <w:r>
              <w:rPr>
                <w:rFonts w:ascii="Calibri" w:eastAsia="Times New Roman" w:hAnsi="Calibri" w:cs="Calibri"/>
                <w:color w:val="000000"/>
                <w:sz w:val="18"/>
                <w:szCs w:val="18"/>
                <w:lang w:eastAsia="da-DK"/>
              </w:rPr>
              <w:t>ms</w:t>
            </w:r>
            <w:proofErr w:type="spellEnd"/>
          </w:p>
        </w:tc>
        <w:tc>
          <w:tcPr>
            <w:tcW w:w="960" w:type="dxa"/>
            <w:tcBorders>
              <w:top w:val="nil"/>
              <w:left w:val="nil"/>
              <w:bottom w:val="single" w:sz="8" w:space="0" w:color="000000"/>
              <w:right w:val="single" w:sz="8" w:space="0" w:color="000000"/>
            </w:tcBorders>
            <w:shd w:val="clear" w:color="auto" w:fill="auto"/>
            <w:vAlign w:val="center"/>
          </w:tcPr>
          <w:p w14:paraId="26B97069" w14:textId="3CB96941" w:rsidR="00B17AEF" w:rsidRPr="00E743ED" w:rsidRDefault="00EF4BE0" w:rsidP="00E743ED">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1.6</w:t>
            </w:r>
          </w:p>
        </w:tc>
        <w:tc>
          <w:tcPr>
            <w:tcW w:w="1903" w:type="dxa"/>
            <w:tcBorders>
              <w:top w:val="nil"/>
              <w:left w:val="nil"/>
              <w:bottom w:val="single" w:sz="8" w:space="0" w:color="000000"/>
              <w:right w:val="single" w:sz="8" w:space="0" w:color="000000"/>
            </w:tcBorders>
            <w:shd w:val="clear" w:color="auto" w:fill="auto"/>
            <w:vAlign w:val="center"/>
          </w:tcPr>
          <w:p w14:paraId="331A2C95" w14:textId="3DC82823" w:rsidR="00B17AEF" w:rsidRPr="00E743ED" w:rsidRDefault="00EF4BE0" w:rsidP="00E743ED">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1.92</w:t>
            </w:r>
          </w:p>
        </w:tc>
        <w:tc>
          <w:tcPr>
            <w:tcW w:w="1984" w:type="dxa"/>
            <w:tcBorders>
              <w:top w:val="nil"/>
              <w:left w:val="nil"/>
              <w:bottom w:val="single" w:sz="8" w:space="0" w:color="000000"/>
              <w:right w:val="single" w:sz="8" w:space="0" w:color="000000"/>
            </w:tcBorders>
            <w:shd w:val="clear" w:color="auto" w:fill="FBE4D5" w:themeFill="accent2" w:themeFillTint="33"/>
            <w:vAlign w:val="center"/>
          </w:tcPr>
          <w:p w14:paraId="0E2D3210" w14:textId="636E464C" w:rsidR="00B17AEF" w:rsidRPr="00E743ED" w:rsidRDefault="00EF4BE0" w:rsidP="00E743ED">
            <w:pPr>
              <w:spacing w:after="0" w:line="240" w:lineRule="auto"/>
              <w:jc w:val="center"/>
              <w:rPr>
                <w:rFonts w:ascii="Calibri" w:eastAsia="Times New Roman" w:hAnsi="Calibri" w:cs="Calibri"/>
                <w:color w:val="000000"/>
                <w:sz w:val="18"/>
                <w:szCs w:val="18"/>
                <w:lang w:val="da-DK" w:eastAsia="da-DK"/>
              </w:rPr>
            </w:pPr>
            <w:r>
              <w:rPr>
                <w:rFonts w:ascii="Calibri" w:eastAsia="Times New Roman" w:hAnsi="Calibri" w:cs="Calibri"/>
                <w:color w:val="000000"/>
                <w:sz w:val="18"/>
                <w:szCs w:val="18"/>
                <w:lang w:val="da-DK" w:eastAsia="da-DK"/>
              </w:rPr>
              <w:t>2.24</w:t>
            </w:r>
          </w:p>
        </w:tc>
        <w:tc>
          <w:tcPr>
            <w:tcW w:w="1843" w:type="dxa"/>
            <w:tcBorders>
              <w:top w:val="nil"/>
              <w:left w:val="nil"/>
              <w:bottom w:val="single" w:sz="8" w:space="0" w:color="000000"/>
              <w:right w:val="single" w:sz="8" w:space="0" w:color="000000"/>
            </w:tcBorders>
            <w:shd w:val="clear" w:color="auto" w:fill="auto"/>
            <w:vAlign w:val="center"/>
          </w:tcPr>
          <w:p w14:paraId="76E652CC" w14:textId="5C317C1E" w:rsidR="00B17AEF" w:rsidRPr="00E743ED" w:rsidRDefault="00EF4BE0" w:rsidP="00E743ED">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3.2</w:t>
            </w:r>
          </w:p>
        </w:tc>
        <w:tc>
          <w:tcPr>
            <w:tcW w:w="1984" w:type="dxa"/>
            <w:tcBorders>
              <w:top w:val="nil"/>
              <w:left w:val="nil"/>
              <w:bottom w:val="single" w:sz="8" w:space="0" w:color="000000"/>
              <w:right w:val="single" w:sz="8" w:space="0" w:color="000000"/>
            </w:tcBorders>
            <w:shd w:val="clear" w:color="auto" w:fill="auto"/>
            <w:vAlign w:val="center"/>
          </w:tcPr>
          <w:p w14:paraId="7D0344C8" w14:textId="684FCFFF" w:rsidR="00B17AEF" w:rsidRPr="00E743ED" w:rsidRDefault="00EF4BE0" w:rsidP="00E743ED">
            <w:pPr>
              <w:spacing w:after="0" w:line="240" w:lineRule="auto"/>
              <w:jc w:val="center"/>
              <w:rPr>
                <w:rFonts w:ascii="Calibri" w:eastAsia="Times New Roman" w:hAnsi="Calibri" w:cs="Calibri"/>
                <w:color w:val="000000"/>
                <w:sz w:val="18"/>
                <w:szCs w:val="18"/>
                <w:lang w:eastAsia="da-DK"/>
              </w:rPr>
            </w:pPr>
            <w:r>
              <w:rPr>
                <w:rFonts w:ascii="Calibri" w:eastAsia="Times New Roman" w:hAnsi="Calibri" w:cs="Calibri"/>
                <w:color w:val="000000"/>
                <w:sz w:val="18"/>
                <w:szCs w:val="18"/>
                <w:lang w:eastAsia="da-DK"/>
              </w:rPr>
              <w:t>6.4</w:t>
            </w:r>
          </w:p>
        </w:tc>
      </w:tr>
      <w:tr w:rsidR="00E743ED" w:rsidRPr="00E743ED" w14:paraId="04A5290B" w14:textId="77777777" w:rsidTr="00E743ED">
        <w:trPr>
          <w:trHeight w:val="315"/>
        </w:trPr>
        <w:tc>
          <w:tcPr>
            <w:tcW w:w="9634" w:type="dxa"/>
            <w:gridSpan w:val="6"/>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660A4F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DRX cycle= 320ms</w:t>
            </w:r>
            <w:r w:rsidRPr="00E743ED">
              <w:rPr>
                <w:rFonts w:ascii="Calibri" w:eastAsia="Times New Roman" w:hAnsi="Calibri" w:cs="Calibri"/>
                <w:sz w:val="18"/>
                <w:szCs w:val="18"/>
                <w:lang w:eastAsia="da-DK"/>
              </w:rPr>
              <w:t> </w:t>
            </w:r>
          </w:p>
        </w:tc>
      </w:tr>
      <w:tr w:rsidR="00E743ED" w:rsidRPr="00E743ED" w14:paraId="2148AED2" w14:textId="77777777" w:rsidTr="00201C53">
        <w:trPr>
          <w:trHeight w:val="4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4F243CE6"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20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color w:val="000000"/>
                <w:sz w:val="18"/>
                <w:szCs w:val="18"/>
                <w:lang w:eastAsia="da-DK"/>
              </w:rPr>
              <w:t xml:space="preserve">, 40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color w:val="000000"/>
                <w:sz w:val="18"/>
                <w:szCs w:val="18"/>
                <w:lang w:eastAsia="da-DK"/>
              </w:rPr>
              <w:t>, 80ms </w:t>
            </w:r>
            <w:r w:rsidRPr="00E743ED">
              <w:rPr>
                <w:rFonts w:ascii="Calibri" w:eastAsia="Times New Roman" w:hAnsi="Calibri" w:cs="Calibri"/>
                <w:sz w:val="18"/>
                <w:szCs w:val="18"/>
                <w:lang w:eastAsia="da-DK"/>
              </w:rPr>
              <w:t> </w:t>
            </w:r>
          </w:p>
        </w:tc>
        <w:tc>
          <w:tcPr>
            <w:tcW w:w="960" w:type="dxa"/>
            <w:tcBorders>
              <w:top w:val="nil"/>
              <w:left w:val="nil"/>
              <w:bottom w:val="single" w:sz="8" w:space="0" w:color="000000"/>
              <w:right w:val="single" w:sz="8" w:space="0" w:color="000000"/>
            </w:tcBorders>
            <w:shd w:val="clear" w:color="auto" w:fill="auto"/>
            <w:vAlign w:val="center"/>
            <w:hideMark/>
          </w:tcPr>
          <w:p w14:paraId="3C411C58"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4.8</w:t>
            </w:r>
          </w:p>
        </w:tc>
        <w:tc>
          <w:tcPr>
            <w:tcW w:w="1903" w:type="dxa"/>
            <w:tcBorders>
              <w:top w:val="nil"/>
              <w:left w:val="nil"/>
              <w:bottom w:val="single" w:sz="8" w:space="0" w:color="000000"/>
              <w:right w:val="single" w:sz="8" w:space="0" w:color="000000"/>
            </w:tcBorders>
            <w:shd w:val="clear" w:color="auto" w:fill="auto"/>
            <w:vAlign w:val="center"/>
            <w:hideMark/>
          </w:tcPr>
          <w:p w14:paraId="28E93F2D"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5.76</w:t>
            </w:r>
          </w:p>
        </w:tc>
        <w:tc>
          <w:tcPr>
            <w:tcW w:w="1984" w:type="dxa"/>
            <w:tcBorders>
              <w:top w:val="nil"/>
              <w:left w:val="nil"/>
              <w:bottom w:val="single" w:sz="8" w:space="0" w:color="000000"/>
              <w:right w:val="single" w:sz="8" w:space="0" w:color="000000"/>
            </w:tcBorders>
            <w:shd w:val="clear" w:color="auto" w:fill="FBE4D5" w:themeFill="accent2" w:themeFillTint="33"/>
            <w:vAlign w:val="center"/>
            <w:hideMark/>
          </w:tcPr>
          <w:p w14:paraId="172967B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6.72</w:t>
            </w:r>
          </w:p>
        </w:tc>
        <w:tc>
          <w:tcPr>
            <w:tcW w:w="1843" w:type="dxa"/>
            <w:tcBorders>
              <w:top w:val="nil"/>
              <w:left w:val="nil"/>
              <w:bottom w:val="single" w:sz="8" w:space="0" w:color="000000"/>
              <w:right w:val="single" w:sz="8" w:space="0" w:color="000000"/>
            </w:tcBorders>
            <w:shd w:val="clear" w:color="auto" w:fill="auto"/>
            <w:vAlign w:val="center"/>
            <w:hideMark/>
          </w:tcPr>
          <w:p w14:paraId="2A7C53BC"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9.6</w:t>
            </w:r>
          </w:p>
        </w:tc>
        <w:tc>
          <w:tcPr>
            <w:tcW w:w="1984" w:type="dxa"/>
            <w:tcBorders>
              <w:top w:val="nil"/>
              <w:left w:val="nil"/>
              <w:bottom w:val="single" w:sz="8" w:space="0" w:color="000000"/>
              <w:right w:val="single" w:sz="8" w:space="0" w:color="000000"/>
            </w:tcBorders>
            <w:shd w:val="clear" w:color="auto" w:fill="auto"/>
            <w:vAlign w:val="center"/>
            <w:hideMark/>
          </w:tcPr>
          <w:p w14:paraId="7EA529FC"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19.2</w:t>
            </w:r>
          </w:p>
        </w:tc>
      </w:tr>
      <w:tr w:rsidR="00E743ED" w:rsidRPr="00E743ED" w14:paraId="27FE4CC5" w14:textId="77777777" w:rsidTr="00E743ED">
        <w:trPr>
          <w:trHeight w:val="315"/>
        </w:trPr>
        <w:tc>
          <w:tcPr>
            <w:tcW w:w="9634" w:type="dxa"/>
            <w:gridSpan w:val="6"/>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6774F1"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DRX cycle= 2560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sz w:val="18"/>
                <w:szCs w:val="18"/>
                <w:lang w:eastAsia="da-DK"/>
              </w:rPr>
              <w:t> </w:t>
            </w:r>
          </w:p>
        </w:tc>
      </w:tr>
      <w:tr w:rsidR="00E743ED" w:rsidRPr="00E743ED" w14:paraId="6B0304AB" w14:textId="77777777" w:rsidTr="00EF4BE0">
        <w:trPr>
          <w:trHeight w:val="60"/>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61D3E7EC"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 xml:space="preserve">20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color w:val="000000"/>
                <w:sz w:val="18"/>
                <w:szCs w:val="18"/>
                <w:lang w:eastAsia="da-DK"/>
              </w:rPr>
              <w:t xml:space="preserve">, 40 </w:t>
            </w:r>
            <w:proofErr w:type="spellStart"/>
            <w:r w:rsidRPr="00E743ED">
              <w:rPr>
                <w:rFonts w:ascii="Calibri" w:eastAsia="Times New Roman" w:hAnsi="Calibri" w:cs="Calibri"/>
                <w:color w:val="000000"/>
                <w:sz w:val="18"/>
                <w:szCs w:val="18"/>
                <w:lang w:eastAsia="da-DK"/>
              </w:rPr>
              <w:t>ms</w:t>
            </w:r>
            <w:proofErr w:type="spellEnd"/>
            <w:r w:rsidRPr="00E743ED">
              <w:rPr>
                <w:rFonts w:ascii="Calibri" w:eastAsia="Times New Roman" w:hAnsi="Calibri" w:cs="Calibri"/>
                <w:color w:val="000000"/>
                <w:sz w:val="18"/>
                <w:szCs w:val="18"/>
                <w:lang w:eastAsia="da-DK"/>
              </w:rPr>
              <w:t>, 80ms </w:t>
            </w:r>
            <w:r w:rsidRPr="00E743ED">
              <w:rPr>
                <w:rFonts w:ascii="Calibri" w:eastAsia="Times New Roman" w:hAnsi="Calibri" w:cs="Calibri"/>
                <w:sz w:val="18"/>
                <w:szCs w:val="18"/>
                <w:lang w:eastAsia="da-DK"/>
              </w:rPr>
              <w:t> </w:t>
            </w:r>
          </w:p>
        </w:tc>
        <w:tc>
          <w:tcPr>
            <w:tcW w:w="960" w:type="dxa"/>
            <w:tcBorders>
              <w:top w:val="nil"/>
              <w:left w:val="nil"/>
              <w:bottom w:val="single" w:sz="8" w:space="0" w:color="000000"/>
              <w:right w:val="single" w:sz="8" w:space="0" w:color="000000"/>
            </w:tcBorders>
            <w:shd w:val="clear" w:color="auto" w:fill="auto"/>
            <w:vAlign w:val="center"/>
            <w:hideMark/>
          </w:tcPr>
          <w:p w14:paraId="1975381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25.6</w:t>
            </w:r>
          </w:p>
        </w:tc>
        <w:tc>
          <w:tcPr>
            <w:tcW w:w="1903" w:type="dxa"/>
            <w:tcBorders>
              <w:top w:val="nil"/>
              <w:left w:val="nil"/>
              <w:bottom w:val="single" w:sz="8" w:space="0" w:color="000000"/>
              <w:right w:val="single" w:sz="8" w:space="0" w:color="000000"/>
            </w:tcBorders>
            <w:shd w:val="clear" w:color="auto" w:fill="FBE4D5" w:themeFill="accent2" w:themeFillTint="33"/>
            <w:vAlign w:val="center"/>
            <w:hideMark/>
          </w:tcPr>
          <w:p w14:paraId="40F52DF5"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30.72</w:t>
            </w:r>
          </w:p>
        </w:tc>
        <w:tc>
          <w:tcPr>
            <w:tcW w:w="1984" w:type="dxa"/>
            <w:tcBorders>
              <w:top w:val="nil"/>
              <w:left w:val="nil"/>
              <w:bottom w:val="single" w:sz="8" w:space="0" w:color="000000"/>
              <w:right w:val="single" w:sz="8" w:space="0" w:color="000000"/>
            </w:tcBorders>
            <w:shd w:val="clear" w:color="auto" w:fill="auto"/>
            <w:vAlign w:val="center"/>
            <w:hideMark/>
          </w:tcPr>
          <w:p w14:paraId="18F0EFEA"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val="da-DK" w:eastAsia="da-DK"/>
              </w:rPr>
              <w:t>35.84</w:t>
            </w:r>
          </w:p>
        </w:tc>
        <w:tc>
          <w:tcPr>
            <w:tcW w:w="1843" w:type="dxa"/>
            <w:tcBorders>
              <w:top w:val="nil"/>
              <w:left w:val="nil"/>
              <w:bottom w:val="single" w:sz="8" w:space="0" w:color="000000"/>
              <w:right w:val="single" w:sz="8" w:space="0" w:color="000000"/>
            </w:tcBorders>
            <w:shd w:val="clear" w:color="auto" w:fill="auto"/>
            <w:vAlign w:val="center"/>
            <w:hideMark/>
          </w:tcPr>
          <w:p w14:paraId="6E30AAAA" w14:textId="77777777" w:rsidR="00E743ED" w:rsidRPr="00E743ED" w:rsidRDefault="00E743ED" w:rsidP="00E743ED">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51.20</w:t>
            </w:r>
          </w:p>
        </w:tc>
        <w:tc>
          <w:tcPr>
            <w:tcW w:w="1984" w:type="dxa"/>
            <w:tcBorders>
              <w:top w:val="nil"/>
              <w:left w:val="nil"/>
              <w:bottom w:val="single" w:sz="8" w:space="0" w:color="000000"/>
              <w:right w:val="single" w:sz="8" w:space="0" w:color="000000"/>
            </w:tcBorders>
            <w:shd w:val="clear" w:color="auto" w:fill="auto"/>
            <w:vAlign w:val="center"/>
            <w:hideMark/>
          </w:tcPr>
          <w:p w14:paraId="71BFED64" w14:textId="42C5A206" w:rsidR="00E743ED" w:rsidRPr="00FA11C7" w:rsidRDefault="00E743ED" w:rsidP="00FA11C7">
            <w:pPr>
              <w:spacing w:after="0" w:line="240" w:lineRule="auto"/>
              <w:jc w:val="center"/>
              <w:rPr>
                <w:rFonts w:ascii="Calibri" w:eastAsia="Times New Roman" w:hAnsi="Calibri" w:cs="Calibri"/>
                <w:color w:val="000000"/>
                <w:sz w:val="18"/>
                <w:szCs w:val="18"/>
                <w:lang w:val="da-DK" w:eastAsia="da-DK"/>
              </w:rPr>
            </w:pPr>
            <w:r w:rsidRPr="00E743ED">
              <w:rPr>
                <w:rFonts w:ascii="Calibri" w:eastAsia="Times New Roman" w:hAnsi="Calibri" w:cs="Calibri"/>
                <w:color w:val="000000"/>
                <w:sz w:val="18"/>
                <w:szCs w:val="18"/>
                <w:lang w:eastAsia="da-DK"/>
              </w:rPr>
              <w:t>102.4</w:t>
            </w:r>
          </w:p>
        </w:tc>
      </w:tr>
    </w:tbl>
    <w:p w14:paraId="11698351" w14:textId="77777777" w:rsidR="00E1070E" w:rsidRDefault="00E1070E" w:rsidP="00DD76F3">
      <w:pPr>
        <w:rPr>
          <w:lang w:eastAsia="zh-CN"/>
        </w:rPr>
      </w:pPr>
    </w:p>
    <w:p w14:paraId="463669BE" w14:textId="35928E29" w:rsidR="00733746" w:rsidRDefault="00092144" w:rsidP="00733746">
      <w:pPr>
        <w:pStyle w:val="RAN4proposal"/>
        <w:rPr>
          <w:lang w:eastAsia="zh-CN"/>
        </w:rPr>
      </w:pPr>
      <w:r w:rsidRPr="0061145C">
        <w:rPr>
          <w:lang w:eastAsia="zh-CN"/>
        </w:rPr>
        <w:t>Define the maximum extension of the evaluation period</w:t>
      </w:r>
      <w:r w:rsidR="0061145C">
        <w:rPr>
          <w:lang w:eastAsia="zh-CN"/>
        </w:rPr>
        <w:t>,</w:t>
      </w:r>
      <w:r w:rsidR="0061145C" w:rsidRPr="0061145C">
        <w:rPr>
          <w:lang w:eastAsia="zh-CN"/>
        </w:rPr>
        <w:t xml:space="preserve"> </w:t>
      </w:r>
      <w:proofErr w:type="spellStart"/>
      <w:r w:rsidR="0061145C" w:rsidRPr="0061145C">
        <w:rPr>
          <w:lang w:eastAsia="zh-CN"/>
        </w:rPr>
        <w:t>L</w:t>
      </w:r>
      <w:r w:rsidR="0061145C" w:rsidRPr="0061145C">
        <w:rPr>
          <w:vertAlign w:val="subscript"/>
          <w:lang w:eastAsia="zh-CN"/>
        </w:rPr>
        <w:t>Out</w:t>
      </w:r>
      <w:proofErr w:type="spellEnd"/>
      <w:r w:rsidR="0061145C">
        <w:rPr>
          <w:lang w:eastAsia="zh-CN"/>
        </w:rPr>
        <w:t xml:space="preserve">, </w:t>
      </w:r>
      <w:r w:rsidRPr="0061145C">
        <w:rPr>
          <w:lang w:eastAsia="zh-CN"/>
        </w:rPr>
        <w:t>for out-of-sync evaluations</w:t>
      </w:r>
      <w:r w:rsidR="009F456A">
        <w:rPr>
          <w:lang w:eastAsia="zh-CN"/>
        </w:rPr>
        <w:t xml:space="preserve"> in a similar manner as proposed to the in-sync evaluation periods</w:t>
      </w:r>
      <w:r w:rsidR="001A2AB4">
        <w:rPr>
          <w:lang w:eastAsia="zh-CN"/>
        </w:rPr>
        <w:t>,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201C53" w:rsidRPr="00EA5E76" w14:paraId="173EC3A6" w14:textId="77777777" w:rsidTr="00201C53">
        <w:trPr>
          <w:trHeight w:val="321"/>
          <w:jc w:val="center"/>
        </w:trPr>
        <w:tc>
          <w:tcPr>
            <w:tcW w:w="2093" w:type="dxa"/>
            <w:shd w:val="clear" w:color="auto" w:fill="auto"/>
          </w:tcPr>
          <w:p w14:paraId="6079B15D" w14:textId="77777777" w:rsidR="00201C53" w:rsidRPr="00EA5E76" w:rsidRDefault="00201C53" w:rsidP="00201C53">
            <w:pPr>
              <w:keepNext/>
              <w:keepLines/>
              <w:spacing w:after="0"/>
              <w:jc w:val="center"/>
              <w:rPr>
                <w:rFonts w:ascii="Arial" w:eastAsia="SimSun" w:hAnsi="Arial"/>
                <w:sz w:val="18"/>
              </w:rPr>
            </w:pPr>
            <w:r w:rsidRPr="00EA5E76">
              <w:rPr>
                <w:rFonts w:ascii="Arial" w:eastAsia="SimSun" w:hAnsi="Arial"/>
                <w:sz w:val="18"/>
              </w:rPr>
              <w:lastRenderedPageBreak/>
              <w:t>Configuration</w:t>
            </w:r>
          </w:p>
        </w:tc>
        <w:tc>
          <w:tcPr>
            <w:tcW w:w="3629" w:type="dxa"/>
            <w:shd w:val="clear" w:color="auto" w:fill="auto"/>
          </w:tcPr>
          <w:p w14:paraId="37962CBB" w14:textId="77777777" w:rsidR="00201C53" w:rsidRPr="00EA5E76" w:rsidRDefault="00201C53" w:rsidP="00201C53">
            <w:pPr>
              <w:keepNext/>
              <w:keepLines/>
              <w:spacing w:after="0"/>
              <w:jc w:val="center"/>
              <w:rPr>
                <w:rFonts w:ascii="Arial" w:eastAsia="SimSun" w:hAnsi="Arial"/>
                <w:sz w:val="18"/>
              </w:rPr>
            </w:pPr>
            <w:proofErr w:type="spellStart"/>
            <w:r w:rsidRPr="00EA5E76">
              <w:rPr>
                <w:rFonts w:ascii="Arial" w:eastAsia="SimSun" w:hAnsi="Arial"/>
                <w:sz w:val="18"/>
              </w:rPr>
              <w:t>T</w:t>
            </w:r>
            <w:r w:rsidRPr="00EA5E76">
              <w:rPr>
                <w:rFonts w:ascii="Arial" w:eastAsia="SimSun" w:hAnsi="Arial"/>
                <w:sz w:val="18"/>
                <w:vertAlign w:val="subscript"/>
              </w:rPr>
              <w:t>Evaluate_</w:t>
            </w:r>
            <w:r>
              <w:rPr>
                <w:rFonts w:ascii="Arial" w:eastAsia="SimSun" w:hAnsi="Arial"/>
                <w:sz w:val="18"/>
                <w:vertAlign w:val="subscript"/>
              </w:rPr>
              <w:t>out</w:t>
            </w:r>
            <w:r w:rsidRPr="00EA5E76">
              <w:rPr>
                <w:rFonts w:ascii="Arial" w:eastAsia="SimSun" w:hAnsi="Arial"/>
                <w:sz w:val="18"/>
                <w:vertAlign w:val="subscript"/>
              </w:rPr>
              <w:t>_SSB</w:t>
            </w:r>
            <w:proofErr w:type="spellEnd"/>
            <w:r w:rsidRPr="00EA5E76">
              <w:rPr>
                <w:rFonts w:ascii="Arial" w:eastAsia="SimSun" w:hAnsi="Arial"/>
                <w:sz w:val="18"/>
              </w:rPr>
              <w:t xml:space="preserve"> (</w:t>
            </w:r>
            <w:proofErr w:type="spellStart"/>
            <w:r w:rsidRPr="00EA5E76">
              <w:rPr>
                <w:rFonts w:ascii="Arial" w:eastAsia="SimSun" w:hAnsi="Arial"/>
                <w:sz w:val="18"/>
              </w:rPr>
              <w:t>ms</w:t>
            </w:r>
            <w:proofErr w:type="spellEnd"/>
            <w:r w:rsidRPr="00EA5E76">
              <w:rPr>
                <w:rFonts w:ascii="Arial" w:eastAsia="SimSun" w:hAnsi="Arial"/>
                <w:sz w:val="18"/>
              </w:rPr>
              <w:t xml:space="preserve">) </w:t>
            </w:r>
          </w:p>
        </w:tc>
      </w:tr>
      <w:tr w:rsidR="00201C53" w:rsidRPr="00EA5E76" w14:paraId="2C4F552E" w14:textId="77777777" w:rsidTr="00201C53">
        <w:trPr>
          <w:trHeight w:val="345"/>
          <w:jc w:val="center"/>
        </w:trPr>
        <w:tc>
          <w:tcPr>
            <w:tcW w:w="2093" w:type="dxa"/>
            <w:shd w:val="clear" w:color="auto" w:fill="auto"/>
          </w:tcPr>
          <w:p w14:paraId="5DE4763E" w14:textId="77777777" w:rsidR="00201C53" w:rsidRPr="00EA5E76" w:rsidRDefault="00201C53" w:rsidP="00201C53">
            <w:pPr>
              <w:keepNext/>
              <w:keepLines/>
              <w:spacing w:after="0"/>
              <w:jc w:val="center"/>
              <w:rPr>
                <w:rFonts w:ascii="Arial" w:eastAsia="SimSun" w:hAnsi="Arial"/>
                <w:sz w:val="18"/>
              </w:rPr>
            </w:pPr>
            <w:r w:rsidRPr="00EA5E76">
              <w:rPr>
                <w:rFonts w:ascii="Arial" w:eastAsia="SimSun" w:hAnsi="Arial"/>
                <w:sz w:val="18"/>
              </w:rPr>
              <w:t>no DRX</w:t>
            </w:r>
          </w:p>
        </w:tc>
        <w:tc>
          <w:tcPr>
            <w:tcW w:w="3629" w:type="dxa"/>
            <w:shd w:val="clear" w:color="auto" w:fill="auto"/>
          </w:tcPr>
          <w:p w14:paraId="2099188B" w14:textId="59313BF5" w:rsidR="00201C53" w:rsidRPr="00BF0B06" w:rsidRDefault="00201C53" w:rsidP="00201C53">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200,ceil((10+</w:t>
            </w:r>
            <w:r w:rsidRPr="00BF0B06">
              <w:rPr>
                <w:lang w:eastAsia="x-none"/>
              </w:rPr>
              <w:t xml:space="preserve"> L</w:t>
            </w:r>
            <w:r w:rsidRPr="00BF0B06">
              <w:rPr>
                <w:vertAlign w:val="subscript"/>
                <w:lang w:eastAsia="x-none"/>
              </w:rPr>
              <w:t>out</w:t>
            </w:r>
            <w:r>
              <w:rPr>
                <w:vertAlign w:val="superscript"/>
                <w:lang w:eastAsia="x-none"/>
              </w:rPr>
              <w:t>(2)</w:t>
            </w:r>
            <w:r w:rsidRPr="00BF0B06">
              <w:rPr>
                <w:rFonts w:ascii="Arial" w:eastAsia="SimSun" w:hAnsi="Arial"/>
                <w:sz w:val="18"/>
              </w:rPr>
              <w:t>)*P*N)*T</w:t>
            </w:r>
            <w:r w:rsidRPr="00BF0B06">
              <w:rPr>
                <w:rFonts w:ascii="Arial" w:eastAsia="SimSun" w:hAnsi="Arial"/>
                <w:sz w:val="18"/>
                <w:vertAlign w:val="subscript"/>
              </w:rPr>
              <w:t>DRS</w:t>
            </w:r>
            <w:r w:rsidRPr="00BF0B06">
              <w:rPr>
                <w:rFonts w:ascii="Arial" w:eastAsia="SimSun" w:hAnsi="Arial"/>
                <w:sz w:val="18"/>
              </w:rPr>
              <w:t>)</w:t>
            </w:r>
          </w:p>
        </w:tc>
      </w:tr>
      <w:tr w:rsidR="00201C53" w:rsidRPr="00EA5E76" w14:paraId="294BACD9" w14:textId="77777777" w:rsidTr="00201C53">
        <w:trPr>
          <w:trHeight w:val="370"/>
          <w:jc w:val="center"/>
        </w:trPr>
        <w:tc>
          <w:tcPr>
            <w:tcW w:w="2093" w:type="dxa"/>
            <w:shd w:val="clear" w:color="auto" w:fill="auto"/>
          </w:tcPr>
          <w:p w14:paraId="7A838087" w14:textId="77777777" w:rsidR="00201C53" w:rsidRPr="00EA5E76" w:rsidRDefault="00201C53" w:rsidP="00201C53">
            <w:pPr>
              <w:keepNext/>
              <w:keepLines/>
              <w:spacing w:after="0"/>
              <w:jc w:val="center"/>
              <w:rPr>
                <w:rFonts w:ascii="Arial" w:eastAsia="SimSun" w:hAnsi="Arial"/>
                <w:sz w:val="18"/>
              </w:rPr>
            </w:pPr>
            <w:r w:rsidRPr="00EA5E76">
              <w:rPr>
                <w:rFonts w:ascii="Arial" w:eastAsia="SimSun" w:hAnsi="Arial"/>
                <w:sz w:val="18"/>
              </w:rPr>
              <w:t>DRX cycle</w:t>
            </w:r>
            <w:r w:rsidRPr="00EA5E76">
              <w:rPr>
                <w:rFonts w:ascii="Arial" w:eastAsia="SimSun" w:hAnsi="Arial" w:hint="eastAsia"/>
                <w:sz w:val="18"/>
              </w:rPr>
              <w:t>≤</w:t>
            </w:r>
            <w:r w:rsidRPr="00EA5E76">
              <w:rPr>
                <w:rFonts w:ascii="Arial" w:eastAsia="SimSun" w:hAnsi="Arial"/>
                <w:sz w:val="18"/>
              </w:rPr>
              <w:t>320</w:t>
            </w:r>
          </w:p>
        </w:tc>
        <w:tc>
          <w:tcPr>
            <w:tcW w:w="3629" w:type="dxa"/>
            <w:shd w:val="clear" w:color="auto" w:fill="auto"/>
          </w:tcPr>
          <w:p w14:paraId="21E6AB70" w14:textId="714F82DF" w:rsidR="00201C53" w:rsidRPr="00BF0B06" w:rsidRDefault="00201C53" w:rsidP="00201C53">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w:t>
            </w:r>
            <w:r>
              <w:rPr>
                <w:rFonts w:ascii="Arial" w:eastAsia="SimSun" w:hAnsi="Arial"/>
                <w:sz w:val="18"/>
              </w:rPr>
              <w:t>1.5</w:t>
            </w:r>
            <w:r w:rsidRPr="00BF0B06">
              <w:rPr>
                <w:rFonts w:ascii="Arial" w:eastAsia="SimSun" w:hAnsi="Arial"/>
                <w:sz w:val="18"/>
              </w:rPr>
              <w:t>* (</w:t>
            </w:r>
            <w:r>
              <w:rPr>
                <w:rFonts w:ascii="Arial" w:eastAsia="SimSun" w:hAnsi="Arial"/>
                <w:sz w:val="18"/>
              </w:rPr>
              <w:t>10</w:t>
            </w:r>
            <w:r w:rsidRPr="00BF0B06">
              <w:rPr>
                <w:rFonts w:ascii="Arial" w:eastAsia="SimSun" w:hAnsi="Arial"/>
                <w:sz w:val="18"/>
              </w:rPr>
              <w:t>+</w:t>
            </w:r>
            <w:r w:rsidRPr="00BF0B06">
              <w:rPr>
                <w:lang w:eastAsia="x-none"/>
              </w:rPr>
              <w:t>L</w:t>
            </w:r>
            <w:r w:rsidRPr="00BF0B06">
              <w:rPr>
                <w:vertAlign w:val="subscript"/>
                <w:lang w:eastAsia="x-none"/>
              </w:rPr>
              <w:t>ou</w:t>
            </w:r>
            <w:r w:rsidR="00974948">
              <w:rPr>
                <w:vertAlign w:val="subscript"/>
                <w:lang w:eastAsia="x-none"/>
              </w:rPr>
              <w:t>t</w:t>
            </w:r>
            <w:r>
              <w:rPr>
                <w:vertAlign w:val="superscript"/>
                <w:lang w:eastAsia="x-none"/>
              </w:rPr>
              <w:t>(3)</w:t>
            </w:r>
            <w:r w:rsidRPr="00BF0B06">
              <w:rPr>
                <w:rFonts w:ascii="Arial" w:eastAsia="SimSun" w:hAnsi="Arial"/>
                <w:sz w:val="18"/>
              </w:rPr>
              <w:t>)*P*N)*max(T</w:t>
            </w:r>
            <w:r w:rsidRPr="00BF0B06">
              <w:rPr>
                <w:rFonts w:ascii="Arial" w:eastAsia="SimSun" w:hAnsi="Arial"/>
                <w:sz w:val="18"/>
                <w:vertAlign w:val="subscript"/>
              </w:rPr>
              <w:t>DRX</w:t>
            </w:r>
            <w:r w:rsidRPr="00BF0B06">
              <w:rPr>
                <w:rFonts w:ascii="Arial" w:eastAsia="SimSun" w:hAnsi="Arial"/>
                <w:sz w:val="18"/>
              </w:rPr>
              <w:t>,T</w:t>
            </w:r>
            <w:r w:rsidRPr="00BF0B06">
              <w:rPr>
                <w:rFonts w:ascii="Arial" w:eastAsia="SimSun" w:hAnsi="Arial"/>
                <w:sz w:val="18"/>
                <w:vertAlign w:val="subscript"/>
              </w:rPr>
              <w:t>DRS</w:t>
            </w:r>
            <w:r w:rsidRPr="00BF0B06">
              <w:rPr>
                <w:rFonts w:ascii="Arial" w:eastAsia="SimSun" w:hAnsi="Arial"/>
                <w:sz w:val="18"/>
              </w:rPr>
              <w:t>))</w:t>
            </w:r>
          </w:p>
        </w:tc>
      </w:tr>
      <w:tr w:rsidR="00201C53" w:rsidRPr="000F09AB" w14:paraId="1BD80347" w14:textId="77777777" w:rsidTr="00201C53">
        <w:trPr>
          <w:trHeight w:val="345"/>
          <w:jc w:val="center"/>
        </w:trPr>
        <w:tc>
          <w:tcPr>
            <w:tcW w:w="2093" w:type="dxa"/>
            <w:shd w:val="clear" w:color="auto" w:fill="auto"/>
          </w:tcPr>
          <w:p w14:paraId="5732CD68" w14:textId="77777777" w:rsidR="00201C53" w:rsidRPr="00EA5E76" w:rsidRDefault="00201C53" w:rsidP="00201C53">
            <w:pPr>
              <w:keepNext/>
              <w:keepLines/>
              <w:spacing w:after="0"/>
              <w:jc w:val="center"/>
              <w:rPr>
                <w:rFonts w:ascii="Arial" w:eastAsia="SimSun" w:hAnsi="Arial"/>
                <w:sz w:val="18"/>
              </w:rPr>
            </w:pPr>
            <w:r w:rsidRPr="00EA5E76">
              <w:rPr>
                <w:rFonts w:ascii="Arial" w:eastAsia="SimSun" w:hAnsi="Arial"/>
                <w:sz w:val="18"/>
              </w:rPr>
              <w:t>DRX cycle&gt;320</w:t>
            </w:r>
          </w:p>
        </w:tc>
        <w:tc>
          <w:tcPr>
            <w:tcW w:w="3629" w:type="dxa"/>
            <w:shd w:val="clear" w:color="auto" w:fill="auto"/>
          </w:tcPr>
          <w:p w14:paraId="52FF010C" w14:textId="75351A7B" w:rsidR="00201C53" w:rsidRPr="00BF0B06" w:rsidRDefault="00201C53" w:rsidP="00201C53">
            <w:pPr>
              <w:keepNext/>
              <w:keepLines/>
              <w:spacing w:after="0"/>
              <w:jc w:val="center"/>
              <w:rPr>
                <w:rFonts w:ascii="Arial" w:eastAsia="SimSun" w:hAnsi="Arial"/>
                <w:sz w:val="18"/>
                <w:vertAlign w:val="subscript"/>
                <w:lang w:val="pt-BR"/>
              </w:rPr>
            </w:pPr>
            <w:r w:rsidRPr="00BF0B06">
              <w:rPr>
                <w:rFonts w:ascii="Arial" w:eastAsia="SimSun" w:hAnsi="Arial"/>
                <w:sz w:val="18"/>
                <w:lang w:val="pt-BR"/>
              </w:rPr>
              <w:t xml:space="preserve"> </w:t>
            </w:r>
            <w:proofErr w:type="spellStart"/>
            <w:r w:rsidRPr="00BF0B06">
              <w:rPr>
                <w:rFonts w:ascii="Arial" w:eastAsia="SimSun" w:hAnsi="Arial"/>
                <w:sz w:val="18"/>
                <w:lang w:val="pt-BR"/>
              </w:rPr>
              <w:t>ceil</w:t>
            </w:r>
            <w:proofErr w:type="spellEnd"/>
            <w:r w:rsidRPr="00BF0B06">
              <w:rPr>
                <w:rFonts w:ascii="Arial" w:eastAsia="SimSun" w:hAnsi="Arial"/>
                <w:sz w:val="18"/>
                <w:lang w:val="pt-BR"/>
              </w:rPr>
              <w:t>((10+</w:t>
            </w:r>
            <w:r w:rsidRPr="00BF0B06">
              <w:rPr>
                <w:lang w:val="pt-BR" w:eastAsia="x-none"/>
              </w:rPr>
              <w:t xml:space="preserve"> </w:t>
            </w:r>
            <w:proofErr w:type="spellStart"/>
            <w:r w:rsidRPr="00BF0B06">
              <w:rPr>
                <w:lang w:val="pt-BR" w:eastAsia="x-none"/>
              </w:rPr>
              <w:t>L</w:t>
            </w:r>
            <w:r w:rsidRPr="00BF0B06">
              <w:rPr>
                <w:vertAlign w:val="subscript"/>
                <w:lang w:val="pt-BR" w:eastAsia="x-none"/>
              </w:rPr>
              <w:t>out</w:t>
            </w:r>
            <w:proofErr w:type="spellEnd"/>
            <w:r>
              <w:rPr>
                <w:vertAlign w:val="superscript"/>
                <w:lang w:eastAsia="x-none"/>
              </w:rPr>
              <w:t>(4)</w:t>
            </w:r>
            <w:r w:rsidRPr="00BF0B06">
              <w:rPr>
                <w:rFonts w:ascii="Arial" w:eastAsia="SimSun" w:hAnsi="Arial"/>
                <w:sz w:val="18"/>
                <w:lang w:val="pt-BR"/>
              </w:rPr>
              <w:t>)*P*N)* T</w:t>
            </w:r>
            <w:r w:rsidRPr="00BF0B06">
              <w:rPr>
                <w:rFonts w:ascii="Arial" w:eastAsia="SimSun" w:hAnsi="Arial"/>
                <w:sz w:val="18"/>
                <w:vertAlign w:val="subscript"/>
                <w:lang w:val="pt-BR"/>
              </w:rPr>
              <w:t>DRX</w:t>
            </w:r>
          </w:p>
        </w:tc>
      </w:tr>
      <w:tr w:rsidR="00201C53" w:rsidRPr="00EA5E76" w14:paraId="7D1F20CE" w14:textId="77777777" w:rsidTr="00201C53">
        <w:trPr>
          <w:trHeight w:val="345"/>
          <w:jc w:val="center"/>
        </w:trPr>
        <w:tc>
          <w:tcPr>
            <w:tcW w:w="5722" w:type="dxa"/>
            <w:gridSpan w:val="2"/>
            <w:shd w:val="clear" w:color="auto" w:fill="auto"/>
          </w:tcPr>
          <w:p w14:paraId="137947C8" w14:textId="77777777" w:rsidR="00201C53" w:rsidRDefault="00201C53" w:rsidP="00201C53">
            <w:pPr>
              <w:keepNext/>
              <w:keepLines/>
              <w:spacing w:after="0"/>
              <w:rPr>
                <w:rFonts w:ascii="Arial" w:eastAsia="SimSun" w:hAnsi="Arial"/>
                <w:sz w:val="18"/>
              </w:rPr>
            </w:pPr>
            <w:r w:rsidRPr="00EA5E76">
              <w:rPr>
                <w:rFonts w:ascii="Arial" w:eastAsia="SimSun" w:hAnsi="Arial"/>
                <w:sz w:val="18"/>
              </w:rPr>
              <w:t>NOTE</w:t>
            </w:r>
            <w:r w:rsidRPr="00EA5E76">
              <w:rPr>
                <w:rFonts w:ascii="Arial" w:eastAsia="Malgun Gothic" w:hAnsi="Arial"/>
                <w:sz w:val="18"/>
              </w:rPr>
              <w:t xml:space="preserve"> 1</w:t>
            </w:r>
            <w:r w:rsidRPr="00EA5E76">
              <w:rPr>
                <w:rFonts w:ascii="Arial" w:eastAsia="SimSun" w:hAnsi="Arial"/>
                <w:sz w:val="18"/>
              </w:rPr>
              <w:t>:</w:t>
            </w:r>
            <w:r w:rsidRPr="00EA5E76">
              <w:rPr>
                <w:rFonts w:ascii="Arial" w:eastAsia="SimSun" w:hAnsi="Arial"/>
                <w:sz w:val="28"/>
              </w:rPr>
              <w:tab/>
            </w:r>
            <w:r w:rsidRPr="00EA5E76">
              <w:rPr>
                <w:rFonts w:ascii="Arial" w:eastAsia="SimSun" w:hAnsi="Arial"/>
                <w:sz w:val="18"/>
              </w:rPr>
              <w:t xml:space="preserve"> T</w:t>
            </w:r>
            <w:r>
              <w:rPr>
                <w:rFonts w:ascii="Arial" w:eastAsia="SimSun" w:hAnsi="Arial"/>
                <w:sz w:val="18"/>
                <w:vertAlign w:val="subscript"/>
              </w:rPr>
              <w:t>DRS</w:t>
            </w:r>
            <w:r w:rsidRPr="00EA5E76">
              <w:rPr>
                <w:rFonts w:ascii="Arial" w:eastAsia="SimSun" w:hAnsi="Arial"/>
                <w:sz w:val="18"/>
              </w:rPr>
              <w:t xml:space="preserve"> </w:t>
            </w:r>
            <w:r>
              <w:rPr>
                <w:rFonts w:ascii="Arial" w:eastAsia="SimSun" w:hAnsi="Arial"/>
                <w:sz w:val="18"/>
              </w:rPr>
              <w:t xml:space="preserve">is the periodicity of DRS configured for RLM. </w:t>
            </w:r>
            <w:r w:rsidRPr="00EA5E76">
              <w:rPr>
                <w:rFonts w:ascii="Arial" w:eastAsia="SimSun" w:hAnsi="Arial"/>
                <w:sz w:val="18"/>
              </w:rPr>
              <w:t>T</w:t>
            </w:r>
            <w:r w:rsidRPr="00EA5E76">
              <w:rPr>
                <w:rFonts w:ascii="Arial" w:eastAsia="SimSun" w:hAnsi="Arial"/>
                <w:sz w:val="18"/>
                <w:vertAlign w:val="subscript"/>
              </w:rPr>
              <w:t>DRX</w:t>
            </w:r>
            <w:r w:rsidRPr="00EA5E76">
              <w:rPr>
                <w:rFonts w:ascii="Arial" w:eastAsia="SimSun" w:hAnsi="Arial"/>
                <w:sz w:val="18"/>
              </w:rPr>
              <w:t xml:space="preserve"> is the DRX cycle length.</w:t>
            </w:r>
          </w:p>
          <w:p w14:paraId="5BDB0273" w14:textId="77777777" w:rsidR="006A71F7" w:rsidRPr="00DB3AD4" w:rsidRDefault="006A71F7" w:rsidP="006A71F7">
            <w:pPr>
              <w:spacing w:after="0"/>
              <w:rPr>
                <w:szCs w:val="20"/>
              </w:rPr>
            </w:pPr>
            <w:r w:rsidRPr="00DB3AD4">
              <w:rPr>
                <w:szCs w:val="20"/>
              </w:rPr>
              <w:t xml:space="preserve">Note 2: The requirements apply provided that </w:t>
            </w:r>
            <w:r>
              <w:rPr>
                <w:szCs w:val="20"/>
              </w:rPr>
              <w:t xml:space="preserve">the evaluation time does not exceed </w:t>
            </w:r>
            <w:r w:rsidRPr="005F315B">
              <w:rPr>
                <w:rFonts w:ascii="Arial" w:eastAsia="SimSun" w:hAnsi="Arial"/>
                <w:sz w:val="18"/>
              </w:rPr>
              <w:t>max(</w:t>
            </w:r>
            <w:proofErr w:type="gramStart"/>
            <w:r>
              <w:rPr>
                <w:rFonts w:ascii="Arial" w:eastAsia="SimSun" w:hAnsi="Arial"/>
                <w:sz w:val="18"/>
              </w:rPr>
              <w:t>2</w:t>
            </w:r>
            <w:r w:rsidRPr="005F315B">
              <w:rPr>
                <w:rFonts w:ascii="Arial" w:eastAsia="SimSun" w:hAnsi="Arial"/>
                <w:sz w:val="18"/>
              </w:rPr>
              <w:t>00,ceil</w:t>
            </w:r>
            <w:proofErr w:type="gramEnd"/>
            <w:r w:rsidRPr="005F315B">
              <w:rPr>
                <w:rFonts w:ascii="Arial" w:eastAsia="SimSun" w:hAnsi="Arial"/>
                <w:sz w:val="18"/>
              </w:rPr>
              <w:t>((</w:t>
            </w:r>
            <w:r>
              <w:rPr>
                <w:rFonts w:ascii="Arial" w:eastAsia="SimSun" w:hAnsi="Arial"/>
                <w:sz w:val="18"/>
              </w:rPr>
              <w:t>[20]</w:t>
            </w:r>
            <w:r w:rsidRPr="005F315B">
              <w:rPr>
                <w:rFonts w:ascii="Arial" w:eastAsia="SimSun" w:hAnsi="Arial"/>
                <w:sz w:val="18"/>
              </w:rPr>
              <w:t>)*P</w:t>
            </w:r>
            <w:r w:rsidRPr="00BF0B06">
              <w:rPr>
                <w:rFonts w:ascii="Arial" w:eastAsia="SimSun" w:hAnsi="Arial"/>
                <w:sz w:val="18"/>
              </w:rPr>
              <w:t>*N</w:t>
            </w:r>
            <w:r w:rsidRPr="005F315B">
              <w:rPr>
                <w:rFonts w:ascii="Arial" w:eastAsia="SimSun" w:hAnsi="Arial"/>
                <w:sz w:val="18"/>
              </w:rPr>
              <w:t>)*T</w:t>
            </w:r>
            <w:r w:rsidRPr="005F315B">
              <w:rPr>
                <w:rFonts w:ascii="Arial" w:eastAsia="SimSun" w:hAnsi="Arial"/>
                <w:sz w:val="18"/>
                <w:vertAlign w:val="subscript"/>
              </w:rPr>
              <w:t>DRS</w:t>
            </w:r>
            <w:r w:rsidRPr="005F315B">
              <w:rPr>
                <w:rFonts w:ascii="Arial" w:eastAsia="SimSun" w:hAnsi="Arial"/>
                <w:sz w:val="18"/>
              </w:rPr>
              <w:t>)</w:t>
            </w:r>
            <w:r>
              <w:rPr>
                <w:rFonts w:ascii="Arial" w:eastAsia="SimSun" w:hAnsi="Arial"/>
                <w:sz w:val="18"/>
              </w:rPr>
              <w:t xml:space="preserve">, for </w:t>
            </w:r>
            <w:r w:rsidRPr="005F315B">
              <w:rPr>
                <w:rFonts w:ascii="Arial" w:eastAsia="SimSun" w:hAnsi="Arial"/>
                <w:sz w:val="18"/>
              </w:rPr>
              <w:t>T</w:t>
            </w:r>
            <w:r w:rsidRPr="005F315B">
              <w:rPr>
                <w:rFonts w:ascii="Arial" w:eastAsia="SimSun" w:hAnsi="Arial"/>
                <w:sz w:val="18"/>
                <w:vertAlign w:val="subscript"/>
              </w:rPr>
              <w:t>DRS</w:t>
            </w:r>
            <w:r w:rsidRPr="00A72F0E">
              <w:rPr>
                <w:rFonts w:ascii="Calibri" w:eastAsia="SimSun" w:hAnsi="Calibri" w:cs="Calibri"/>
                <w:sz w:val="18"/>
              </w:rPr>
              <w:t>≤</w:t>
            </w:r>
            <w:r>
              <w:rPr>
                <w:rFonts w:ascii="Calibri" w:eastAsia="SimSun" w:hAnsi="Calibri" w:cs="Calibri"/>
                <w:sz w:val="18"/>
              </w:rPr>
              <w:t xml:space="preserve">80ms, and </w:t>
            </w:r>
            <w:r w:rsidRPr="00201C53">
              <w:rPr>
                <w:rFonts w:ascii="Calibri" w:eastAsia="SimSun" w:hAnsi="Calibri" w:cs="Calibri"/>
                <w:sz w:val="16"/>
              </w:rPr>
              <w:t>m</w:t>
            </w:r>
            <w:r w:rsidRPr="00201C53">
              <w:rPr>
                <w:rFonts w:ascii="Arial" w:eastAsia="SimSun" w:hAnsi="Arial"/>
                <w:sz w:val="16"/>
              </w:rPr>
              <w:t>ax</w:t>
            </w:r>
            <w:r w:rsidRPr="005F315B">
              <w:rPr>
                <w:rFonts w:ascii="Arial" w:eastAsia="SimSun" w:hAnsi="Arial"/>
                <w:sz w:val="18"/>
              </w:rPr>
              <w:t>(</w:t>
            </w:r>
            <w:r>
              <w:rPr>
                <w:rFonts w:ascii="Arial" w:eastAsia="SimSun" w:hAnsi="Arial"/>
                <w:sz w:val="18"/>
              </w:rPr>
              <w:t>2</w:t>
            </w:r>
            <w:r w:rsidRPr="005F315B">
              <w:rPr>
                <w:rFonts w:ascii="Arial" w:eastAsia="SimSun" w:hAnsi="Arial"/>
                <w:sz w:val="18"/>
              </w:rPr>
              <w:t>00,ceil((</w:t>
            </w:r>
            <w:r>
              <w:rPr>
                <w:rFonts w:ascii="Arial" w:eastAsia="SimSun" w:hAnsi="Arial"/>
                <w:sz w:val="18"/>
              </w:rPr>
              <w:t>[14]</w:t>
            </w:r>
            <w:r w:rsidRPr="005F315B">
              <w:rPr>
                <w:rFonts w:ascii="Arial" w:eastAsia="SimSun" w:hAnsi="Arial"/>
                <w:sz w:val="18"/>
              </w:rPr>
              <w:t>)*P)*T</w:t>
            </w:r>
            <w:r w:rsidRPr="005F315B">
              <w:rPr>
                <w:rFonts w:ascii="Arial" w:eastAsia="SimSun" w:hAnsi="Arial"/>
                <w:sz w:val="18"/>
                <w:vertAlign w:val="subscript"/>
              </w:rPr>
              <w:t>DRS</w:t>
            </w:r>
            <w:r w:rsidRPr="005F315B">
              <w:rPr>
                <w:rFonts w:ascii="Arial" w:eastAsia="SimSun" w:hAnsi="Arial"/>
                <w:sz w:val="18"/>
              </w:rPr>
              <w:t>)</w:t>
            </w:r>
            <w:r>
              <w:rPr>
                <w:rFonts w:ascii="Arial" w:eastAsia="SimSun" w:hAnsi="Arial"/>
                <w:sz w:val="18"/>
              </w:rPr>
              <w:t>, otherwise.</w:t>
            </w:r>
          </w:p>
          <w:p w14:paraId="7BF9D1C9" w14:textId="77777777" w:rsidR="006A71F7" w:rsidRPr="001A2AB4" w:rsidRDefault="006A71F7" w:rsidP="006A71F7">
            <w:pPr>
              <w:keepNext/>
              <w:keepLines/>
              <w:spacing w:after="0"/>
              <w:rPr>
                <w:rFonts w:ascii="Arial" w:eastAsia="SimSun" w:hAnsi="Arial"/>
                <w:sz w:val="18"/>
              </w:rPr>
            </w:pPr>
            <w:r w:rsidRPr="00DB3AD4">
              <w:rPr>
                <w:szCs w:val="20"/>
              </w:rPr>
              <w:t xml:space="preserve">Note 3: The requirements apply </w:t>
            </w:r>
            <w:r w:rsidRPr="001A2AB4">
              <w:rPr>
                <w:szCs w:val="20"/>
              </w:rPr>
              <w:t xml:space="preserve">provided that the cell identification time does not exceed </w:t>
            </w:r>
            <w:proofErr w:type="gramStart"/>
            <w:r w:rsidRPr="001A2AB4">
              <w:rPr>
                <w:rFonts w:ascii="Arial" w:eastAsia="SimSun" w:hAnsi="Arial"/>
                <w:sz w:val="18"/>
              </w:rPr>
              <w:t>max(</w:t>
            </w:r>
            <w:proofErr w:type="gramEnd"/>
            <w:r w:rsidRPr="001A2AB4">
              <w:rPr>
                <w:rFonts w:ascii="Arial" w:eastAsia="SimSun" w:hAnsi="Arial"/>
                <w:sz w:val="18"/>
              </w:rPr>
              <w:t>100,ceil(1.5* [14]*P*N)*max(T</w:t>
            </w:r>
            <w:r w:rsidRPr="001A2AB4">
              <w:rPr>
                <w:rFonts w:ascii="Arial" w:eastAsia="SimSun" w:hAnsi="Arial"/>
                <w:sz w:val="18"/>
                <w:vertAlign w:val="subscript"/>
              </w:rPr>
              <w:t>DRX,</w:t>
            </w:r>
            <w:r w:rsidRPr="001A2AB4">
              <w:rPr>
                <w:rFonts w:ascii="Arial" w:eastAsia="SimSun" w:hAnsi="Arial"/>
                <w:color w:val="FF0000"/>
                <w:sz w:val="18"/>
              </w:rPr>
              <w:t xml:space="preserve"> </w:t>
            </w:r>
            <w:r w:rsidRPr="001A2AB4">
              <w:rPr>
                <w:rFonts w:ascii="Arial" w:eastAsia="SimSun" w:hAnsi="Arial"/>
                <w:sz w:val="18"/>
              </w:rPr>
              <w:t>T</w:t>
            </w:r>
            <w:r w:rsidRPr="001A2AB4">
              <w:rPr>
                <w:rFonts w:ascii="Arial" w:eastAsia="SimSun" w:hAnsi="Arial"/>
                <w:sz w:val="18"/>
                <w:vertAlign w:val="subscript"/>
              </w:rPr>
              <w:t>DRS</w:t>
            </w:r>
            <w:r w:rsidRPr="001A2AB4">
              <w:rPr>
                <w:rFonts w:ascii="Arial" w:eastAsia="SimSun" w:hAnsi="Arial"/>
                <w:sz w:val="18"/>
              </w:rPr>
              <w:t>))</w:t>
            </w:r>
          </w:p>
          <w:p w14:paraId="38136A1F" w14:textId="39F20E52" w:rsidR="006A71F7" w:rsidRDefault="006A71F7" w:rsidP="006A71F7">
            <w:pPr>
              <w:keepNext/>
              <w:keepLines/>
              <w:spacing w:after="0"/>
              <w:rPr>
                <w:rFonts w:ascii="Arial" w:eastAsia="SimSun" w:hAnsi="Arial"/>
                <w:sz w:val="18"/>
              </w:rPr>
            </w:pPr>
            <w:r w:rsidRPr="001A2AB4">
              <w:rPr>
                <w:szCs w:val="20"/>
              </w:rPr>
              <w:t>Note 4: The requirements apply provided that the</w:t>
            </w:r>
            <w:r>
              <w:rPr>
                <w:szCs w:val="20"/>
              </w:rPr>
              <w:t xml:space="preserve"> cell identification time does not exceed </w:t>
            </w:r>
            <w:r w:rsidRPr="005F315B">
              <w:rPr>
                <w:rFonts w:ascii="Arial" w:eastAsia="SimSun" w:hAnsi="Arial"/>
                <w:sz w:val="18"/>
              </w:rPr>
              <w:t>ceil((</w:t>
            </w:r>
            <w:r>
              <w:rPr>
                <w:rFonts w:ascii="Arial" w:eastAsia="SimSun" w:hAnsi="Arial"/>
                <w:sz w:val="18"/>
              </w:rPr>
              <w:t>[12</w:t>
            </w:r>
            <w:proofErr w:type="gramStart"/>
            <w:r>
              <w:rPr>
                <w:rFonts w:ascii="Arial" w:eastAsia="SimSun" w:hAnsi="Arial"/>
                <w:sz w:val="18"/>
              </w:rPr>
              <w:t>]</w:t>
            </w:r>
            <w:r w:rsidRPr="005F315B">
              <w:rPr>
                <w:rFonts w:ascii="Arial" w:eastAsia="SimSun" w:hAnsi="Arial"/>
                <w:sz w:val="18"/>
              </w:rPr>
              <w:t>)*</w:t>
            </w:r>
            <w:proofErr w:type="gramEnd"/>
            <w:r w:rsidRPr="005F315B">
              <w:rPr>
                <w:rFonts w:ascii="Arial" w:eastAsia="SimSun" w:hAnsi="Arial"/>
                <w:sz w:val="18"/>
              </w:rPr>
              <w:t>P</w:t>
            </w:r>
            <w:r w:rsidRPr="00BF0B06">
              <w:rPr>
                <w:rFonts w:ascii="Arial" w:eastAsia="SimSun" w:hAnsi="Arial"/>
                <w:sz w:val="18"/>
              </w:rPr>
              <w:t>*N</w:t>
            </w:r>
            <w:r w:rsidRPr="005F315B">
              <w:rPr>
                <w:rFonts w:ascii="Arial" w:eastAsia="SimSun" w:hAnsi="Arial"/>
                <w:sz w:val="18"/>
              </w:rPr>
              <w:t>)*T</w:t>
            </w:r>
            <w:r w:rsidRPr="005F315B">
              <w:rPr>
                <w:rFonts w:ascii="Arial" w:eastAsia="SimSun" w:hAnsi="Arial"/>
                <w:sz w:val="18"/>
                <w:vertAlign w:val="subscript"/>
              </w:rPr>
              <w:t>DRX</w:t>
            </w:r>
          </w:p>
          <w:p w14:paraId="49026D12" w14:textId="2E3A73CD" w:rsidR="00201C53" w:rsidRPr="00EA5E76" w:rsidRDefault="00201C53" w:rsidP="00201C53">
            <w:pPr>
              <w:keepNext/>
              <w:keepLines/>
              <w:spacing w:after="0"/>
              <w:jc w:val="center"/>
              <w:rPr>
                <w:rFonts w:ascii="Arial" w:eastAsia="SimSun" w:hAnsi="Arial"/>
                <w:sz w:val="18"/>
              </w:rPr>
            </w:pPr>
          </w:p>
        </w:tc>
      </w:tr>
    </w:tbl>
    <w:p w14:paraId="442F2A61" w14:textId="77777777" w:rsidR="00201C53" w:rsidRPr="00201C53" w:rsidRDefault="00201C53" w:rsidP="00201C53">
      <w:pPr>
        <w:rPr>
          <w:lang w:eastAsia="zh-CN"/>
        </w:rPr>
      </w:pPr>
    </w:p>
    <w:p w14:paraId="1C62FE11" w14:textId="5CDB4595" w:rsidR="00D354C4" w:rsidRDefault="00D354C4" w:rsidP="00D354C4">
      <w:pPr>
        <w:pStyle w:val="RAN4H1"/>
      </w:pPr>
      <w:r>
        <w:t>3. Conclusions</w:t>
      </w:r>
    </w:p>
    <w:p w14:paraId="31A9F309" w14:textId="7BA8B544" w:rsidR="001A2AB4" w:rsidRPr="001A2AB4" w:rsidRDefault="001A2AB4" w:rsidP="001A2AB4">
      <w:pPr>
        <w:rPr>
          <w:lang w:eastAsia="zh-CN"/>
        </w:rPr>
      </w:pPr>
      <w:r>
        <w:rPr>
          <w:lang w:eastAsia="zh-CN"/>
        </w:rPr>
        <w:t xml:space="preserve">In this document, the SSB based RLM requirements are discussed for NR-U. The following observations and proposals are made: </w:t>
      </w:r>
    </w:p>
    <w:p w14:paraId="0B98BE37" w14:textId="679BAEAC" w:rsidR="001A2AB4" w:rsidRDefault="001A2AB4" w:rsidP="00B26899">
      <w:pPr>
        <w:pStyle w:val="RAN4Observation"/>
        <w:numPr>
          <w:ilvl w:val="0"/>
          <w:numId w:val="22"/>
        </w:numPr>
      </w:pPr>
      <w:r>
        <w:t>In NR-U, the in-sync evaluation time will depend on the number of L-in samples not available at the UE. The current agreement does not scale the extended evaluation time by the factor of 1.5.</w:t>
      </w:r>
    </w:p>
    <w:p w14:paraId="527B52D1" w14:textId="77777777" w:rsidR="00B26899" w:rsidRPr="0061145C" w:rsidRDefault="00B26899" w:rsidP="00B26899">
      <w:pPr>
        <w:pStyle w:val="RAN4proposal"/>
        <w:numPr>
          <w:ilvl w:val="0"/>
          <w:numId w:val="21"/>
        </w:numPr>
        <w:rPr>
          <w:lang w:eastAsia="zh-CN"/>
        </w:rPr>
      </w:pPr>
      <w:r w:rsidRPr="0061145C">
        <w:rPr>
          <w:lang w:eastAsia="zh-CN"/>
        </w:rPr>
        <w:t>Update the agreement for in-sync evaluation period from RAN4#92, defining the evaluation period in terms of the periodicity of the DRS configured for RLM (T</w:t>
      </w:r>
      <w:r w:rsidRPr="00B26899">
        <w:rPr>
          <w:vertAlign w:val="subscript"/>
          <w:lang w:eastAsia="zh-CN"/>
        </w:rPr>
        <w:t>DRS</w:t>
      </w:r>
      <w:r>
        <w:rPr>
          <w:lang w:eastAsia="zh-CN"/>
        </w:rPr>
        <w:t>), and apply the scaling factor considering the extended period.</w:t>
      </w:r>
    </w:p>
    <w:p w14:paraId="424BD9E4" w14:textId="77777777" w:rsidR="00B26899" w:rsidRDefault="00B26899" w:rsidP="00B26899">
      <w:pPr>
        <w:pStyle w:val="RAN4proposal"/>
      </w:pPr>
      <w:r>
        <w:t xml:space="preserve">Define distinct maximum values </w:t>
      </w:r>
      <w:r w:rsidRPr="00265843">
        <w:t xml:space="preserve">of </w:t>
      </w:r>
      <w:r>
        <w:t>Lin</w:t>
      </w:r>
      <w:r w:rsidRPr="00DB3AD4">
        <w:rPr>
          <w:rFonts w:eastAsia="Times New Roman"/>
          <w:vertAlign w:val="subscript"/>
          <w:lang w:eastAsia="da-DK"/>
        </w:rPr>
        <w:t xml:space="preserve">, </w:t>
      </w:r>
      <w:r>
        <w:t xml:space="preserve">considering the different combinations of DRX cycle and DRS periodicity. </w:t>
      </w:r>
    </w:p>
    <w:p w14:paraId="72F2C61C" w14:textId="77777777" w:rsidR="00B26899" w:rsidRDefault="00B26899" w:rsidP="00B26899">
      <w:pPr>
        <w:pStyle w:val="RAN4proposal"/>
      </w:pPr>
      <w:r>
        <w:t>To avoid too long evaluation periods, define more strict extensions for longer DRX cycles or DRS periodicities.</w:t>
      </w:r>
    </w:p>
    <w:p w14:paraId="66A7088C" w14:textId="77777777" w:rsidR="00B26899" w:rsidRDefault="00B26899" w:rsidP="00B26899">
      <w:pPr>
        <w:pStyle w:val="RAN4proposal"/>
      </w:pPr>
      <w:r w:rsidRPr="00A72F0E">
        <w:t>Define</w:t>
      </w:r>
      <w:r>
        <w:t xml:space="preserve"> the </w:t>
      </w:r>
      <w:r w:rsidRPr="005E1413">
        <w:t>In-sync evaluation period</w:t>
      </w:r>
      <w:r>
        <w:t xml:space="preserve"> as</w:t>
      </w:r>
      <w:r w:rsidRPr="005E141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B26899" w:rsidRPr="005F315B" w14:paraId="65D8B505" w14:textId="77777777" w:rsidTr="00DB3AD4">
        <w:trPr>
          <w:trHeight w:val="321"/>
          <w:jc w:val="center"/>
        </w:trPr>
        <w:tc>
          <w:tcPr>
            <w:tcW w:w="2093" w:type="dxa"/>
            <w:shd w:val="clear" w:color="auto" w:fill="auto"/>
          </w:tcPr>
          <w:p w14:paraId="1481A78D" w14:textId="77777777" w:rsidR="00B26899" w:rsidRPr="005F315B" w:rsidRDefault="00B26899" w:rsidP="00DB3AD4">
            <w:pPr>
              <w:keepNext/>
              <w:keepLines/>
              <w:spacing w:after="0"/>
              <w:jc w:val="center"/>
              <w:rPr>
                <w:rFonts w:ascii="Arial" w:eastAsia="SimSun" w:hAnsi="Arial"/>
                <w:sz w:val="18"/>
              </w:rPr>
            </w:pPr>
            <w:r w:rsidRPr="005F315B">
              <w:rPr>
                <w:rFonts w:ascii="Arial" w:eastAsia="SimSun" w:hAnsi="Arial"/>
                <w:sz w:val="18"/>
              </w:rPr>
              <w:t>Configuration</w:t>
            </w:r>
          </w:p>
        </w:tc>
        <w:tc>
          <w:tcPr>
            <w:tcW w:w="3629" w:type="dxa"/>
            <w:shd w:val="clear" w:color="auto" w:fill="auto"/>
          </w:tcPr>
          <w:p w14:paraId="4D0577FB" w14:textId="77777777" w:rsidR="00B26899" w:rsidRPr="005F315B" w:rsidRDefault="00B26899" w:rsidP="00DB3AD4">
            <w:pPr>
              <w:keepNext/>
              <w:keepLines/>
              <w:spacing w:after="0"/>
              <w:jc w:val="center"/>
              <w:rPr>
                <w:rFonts w:ascii="Arial" w:eastAsia="SimSun" w:hAnsi="Arial"/>
                <w:sz w:val="18"/>
              </w:rPr>
            </w:pPr>
            <w:proofErr w:type="spellStart"/>
            <w:r w:rsidRPr="005F315B">
              <w:rPr>
                <w:rFonts w:ascii="Arial" w:eastAsia="SimSun" w:hAnsi="Arial"/>
                <w:sz w:val="18"/>
              </w:rPr>
              <w:t>T</w:t>
            </w:r>
            <w:r w:rsidRPr="005F315B">
              <w:rPr>
                <w:rFonts w:ascii="Arial" w:eastAsia="SimSun" w:hAnsi="Arial"/>
                <w:sz w:val="18"/>
                <w:vertAlign w:val="subscript"/>
              </w:rPr>
              <w:t>Evaluate_in_SSB</w:t>
            </w:r>
            <w:proofErr w:type="spellEnd"/>
            <w:r w:rsidRPr="005F315B">
              <w:rPr>
                <w:rFonts w:ascii="Arial" w:eastAsia="SimSun" w:hAnsi="Arial"/>
                <w:sz w:val="18"/>
              </w:rPr>
              <w:t xml:space="preserve"> (</w:t>
            </w:r>
            <w:proofErr w:type="spellStart"/>
            <w:r w:rsidRPr="005F315B">
              <w:rPr>
                <w:rFonts w:ascii="Arial" w:eastAsia="SimSun" w:hAnsi="Arial"/>
                <w:sz w:val="18"/>
              </w:rPr>
              <w:t>ms</w:t>
            </w:r>
            <w:proofErr w:type="spellEnd"/>
            <w:r w:rsidRPr="005F315B">
              <w:rPr>
                <w:rFonts w:ascii="Arial" w:eastAsia="SimSun" w:hAnsi="Arial"/>
                <w:sz w:val="18"/>
              </w:rPr>
              <w:t xml:space="preserve">) </w:t>
            </w:r>
          </w:p>
        </w:tc>
      </w:tr>
      <w:tr w:rsidR="00B26899" w:rsidRPr="005F315B" w14:paraId="255BEDD4" w14:textId="77777777" w:rsidTr="00DB3AD4">
        <w:trPr>
          <w:trHeight w:val="345"/>
          <w:jc w:val="center"/>
        </w:trPr>
        <w:tc>
          <w:tcPr>
            <w:tcW w:w="2093" w:type="dxa"/>
            <w:shd w:val="clear" w:color="auto" w:fill="auto"/>
          </w:tcPr>
          <w:p w14:paraId="45A55CAE" w14:textId="77777777" w:rsidR="00B26899" w:rsidRPr="005F315B" w:rsidRDefault="00B26899" w:rsidP="00DB3AD4">
            <w:pPr>
              <w:keepNext/>
              <w:keepLines/>
              <w:spacing w:after="0"/>
              <w:jc w:val="center"/>
              <w:rPr>
                <w:rFonts w:ascii="Arial" w:eastAsia="SimSun" w:hAnsi="Arial"/>
                <w:sz w:val="18"/>
              </w:rPr>
            </w:pPr>
            <w:r w:rsidRPr="005F315B">
              <w:rPr>
                <w:rFonts w:ascii="Arial" w:eastAsia="SimSun" w:hAnsi="Arial"/>
                <w:sz w:val="18"/>
              </w:rPr>
              <w:t>no DRX</w:t>
            </w:r>
          </w:p>
        </w:tc>
        <w:tc>
          <w:tcPr>
            <w:tcW w:w="3629" w:type="dxa"/>
            <w:shd w:val="clear" w:color="auto" w:fill="auto"/>
          </w:tcPr>
          <w:p w14:paraId="73E14D35" w14:textId="77777777" w:rsidR="00B26899" w:rsidRPr="005F315B" w:rsidRDefault="00B26899" w:rsidP="00DB3AD4">
            <w:pPr>
              <w:keepNext/>
              <w:keepLines/>
              <w:spacing w:after="0"/>
              <w:jc w:val="center"/>
              <w:rPr>
                <w:rFonts w:ascii="Arial" w:eastAsia="SimSun" w:hAnsi="Arial"/>
                <w:sz w:val="18"/>
              </w:rPr>
            </w:pPr>
            <w:proofErr w:type="gramStart"/>
            <w:r w:rsidRPr="005F315B">
              <w:rPr>
                <w:rFonts w:ascii="Arial" w:eastAsia="SimSun" w:hAnsi="Arial"/>
                <w:sz w:val="18"/>
              </w:rPr>
              <w:t>max(</w:t>
            </w:r>
            <w:proofErr w:type="gramEnd"/>
            <w:r w:rsidRPr="005F315B">
              <w:rPr>
                <w:rFonts w:ascii="Arial" w:eastAsia="SimSun" w:hAnsi="Arial"/>
                <w:sz w:val="18"/>
              </w:rPr>
              <w:t>100,ceil((5+</w:t>
            </w:r>
            <w:r w:rsidRPr="005F315B">
              <w:rPr>
                <w:lang w:eastAsia="x-none"/>
              </w:rPr>
              <w:t xml:space="preserve"> L</w:t>
            </w:r>
            <w:r w:rsidRPr="005F315B">
              <w:rPr>
                <w:vertAlign w:val="subscript"/>
                <w:lang w:eastAsia="x-none"/>
              </w:rPr>
              <w:t>in</w:t>
            </w:r>
            <w:r>
              <w:rPr>
                <w:vertAlign w:val="superscript"/>
                <w:lang w:eastAsia="x-none"/>
              </w:rPr>
              <w:t>(2)</w:t>
            </w:r>
            <w:r w:rsidRPr="005F315B">
              <w:rPr>
                <w:rFonts w:ascii="Arial" w:eastAsia="SimSun" w:hAnsi="Arial"/>
                <w:sz w:val="18"/>
              </w:rPr>
              <w:t>)*P)*T</w:t>
            </w:r>
            <w:r w:rsidRPr="005F315B">
              <w:rPr>
                <w:rFonts w:ascii="Arial" w:eastAsia="SimSun" w:hAnsi="Arial"/>
                <w:sz w:val="18"/>
                <w:vertAlign w:val="subscript"/>
              </w:rPr>
              <w:t>DRS</w:t>
            </w:r>
            <w:r w:rsidRPr="005F315B">
              <w:rPr>
                <w:rFonts w:ascii="Arial" w:eastAsia="SimSun" w:hAnsi="Arial"/>
                <w:sz w:val="18"/>
              </w:rPr>
              <w:t>)</w:t>
            </w:r>
          </w:p>
        </w:tc>
      </w:tr>
      <w:tr w:rsidR="00B26899" w:rsidRPr="005F315B" w14:paraId="2EFD5103" w14:textId="77777777" w:rsidTr="00DB3AD4">
        <w:trPr>
          <w:trHeight w:val="370"/>
          <w:jc w:val="center"/>
        </w:trPr>
        <w:tc>
          <w:tcPr>
            <w:tcW w:w="2093" w:type="dxa"/>
            <w:shd w:val="clear" w:color="auto" w:fill="auto"/>
          </w:tcPr>
          <w:p w14:paraId="52BFB65B" w14:textId="77777777" w:rsidR="00B26899" w:rsidRPr="005F315B" w:rsidRDefault="00B26899" w:rsidP="00DB3AD4">
            <w:pPr>
              <w:keepNext/>
              <w:keepLines/>
              <w:spacing w:after="0"/>
              <w:jc w:val="center"/>
              <w:rPr>
                <w:rFonts w:ascii="Arial" w:eastAsia="SimSun" w:hAnsi="Arial"/>
                <w:sz w:val="18"/>
              </w:rPr>
            </w:pPr>
            <w:r w:rsidRPr="005F315B">
              <w:rPr>
                <w:rFonts w:ascii="Arial" w:eastAsia="SimSun" w:hAnsi="Arial"/>
                <w:sz w:val="18"/>
              </w:rPr>
              <w:t>DRX cycle</w:t>
            </w:r>
            <w:r w:rsidRPr="005F315B">
              <w:rPr>
                <w:rFonts w:ascii="Arial" w:eastAsia="SimSun" w:hAnsi="Arial" w:hint="eastAsia"/>
                <w:sz w:val="18"/>
              </w:rPr>
              <w:t>≤</w:t>
            </w:r>
            <w:r w:rsidRPr="005F315B">
              <w:rPr>
                <w:rFonts w:ascii="Arial" w:eastAsia="SimSun" w:hAnsi="Arial"/>
                <w:sz w:val="18"/>
              </w:rPr>
              <w:t>320</w:t>
            </w:r>
          </w:p>
        </w:tc>
        <w:tc>
          <w:tcPr>
            <w:tcW w:w="3629" w:type="dxa"/>
            <w:shd w:val="clear" w:color="auto" w:fill="auto"/>
          </w:tcPr>
          <w:p w14:paraId="1FC3A0D2" w14:textId="77777777" w:rsidR="00B26899" w:rsidRPr="006A71F7" w:rsidRDefault="00B26899" w:rsidP="00DB3AD4">
            <w:pPr>
              <w:keepNext/>
              <w:keepLines/>
              <w:spacing w:after="0"/>
              <w:jc w:val="center"/>
              <w:rPr>
                <w:rFonts w:ascii="Arial" w:eastAsia="SimSun" w:hAnsi="Arial"/>
                <w:sz w:val="18"/>
              </w:rPr>
            </w:pPr>
            <w:r w:rsidRPr="006A71F7">
              <w:rPr>
                <w:rFonts w:ascii="Arial" w:eastAsia="SimSun" w:hAnsi="Arial"/>
                <w:sz w:val="18"/>
              </w:rPr>
              <w:t>max(</w:t>
            </w:r>
            <w:proofErr w:type="gramStart"/>
            <w:r w:rsidRPr="006A71F7">
              <w:rPr>
                <w:rFonts w:ascii="Arial" w:eastAsia="SimSun" w:hAnsi="Arial"/>
                <w:sz w:val="18"/>
              </w:rPr>
              <w:t>100,ceil</w:t>
            </w:r>
            <w:proofErr w:type="gramEnd"/>
            <w:r w:rsidRPr="006A71F7">
              <w:rPr>
                <w:rFonts w:ascii="Arial" w:eastAsia="SimSun" w:hAnsi="Arial"/>
                <w:sz w:val="18"/>
              </w:rPr>
              <w:t>(1.5*(5+L</w:t>
            </w:r>
            <w:r w:rsidRPr="006A71F7">
              <w:rPr>
                <w:rFonts w:ascii="Arial" w:eastAsia="SimSun" w:hAnsi="Arial"/>
                <w:sz w:val="18"/>
                <w:vertAlign w:val="subscript"/>
              </w:rPr>
              <w:t>in</w:t>
            </w:r>
            <w:r w:rsidRPr="006A71F7">
              <w:rPr>
                <w:vertAlign w:val="superscript"/>
                <w:lang w:eastAsia="x-none"/>
              </w:rPr>
              <w:t>(3)</w:t>
            </w:r>
            <w:r w:rsidRPr="006A71F7">
              <w:rPr>
                <w:rFonts w:ascii="Arial" w:eastAsia="SimSun" w:hAnsi="Arial"/>
                <w:sz w:val="18"/>
              </w:rPr>
              <w:t>)*P)*max(T</w:t>
            </w:r>
            <w:r w:rsidRPr="006A71F7">
              <w:rPr>
                <w:rFonts w:ascii="Arial" w:eastAsia="SimSun" w:hAnsi="Arial"/>
                <w:sz w:val="18"/>
                <w:vertAlign w:val="subscript"/>
              </w:rPr>
              <w:t>DRX</w:t>
            </w:r>
            <w:r w:rsidRPr="006A71F7">
              <w:rPr>
                <w:rFonts w:ascii="Arial" w:eastAsia="SimSun" w:hAnsi="Arial"/>
                <w:sz w:val="18"/>
              </w:rPr>
              <w:t>,</w:t>
            </w:r>
            <w:r w:rsidRPr="006A71F7">
              <w:rPr>
                <w:rFonts w:ascii="Arial" w:eastAsia="SimSun" w:hAnsi="Arial"/>
                <w:color w:val="FF0000"/>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w:t>
            </w:r>
          </w:p>
        </w:tc>
      </w:tr>
      <w:tr w:rsidR="00B26899" w:rsidRPr="005F315B" w14:paraId="2DBAC4A0" w14:textId="77777777" w:rsidTr="00DB3AD4">
        <w:trPr>
          <w:trHeight w:val="345"/>
          <w:jc w:val="center"/>
        </w:trPr>
        <w:tc>
          <w:tcPr>
            <w:tcW w:w="2093" w:type="dxa"/>
            <w:shd w:val="clear" w:color="auto" w:fill="auto"/>
          </w:tcPr>
          <w:p w14:paraId="4719A6D2" w14:textId="77777777" w:rsidR="00B26899" w:rsidRPr="005F315B" w:rsidRDefault="00B26899" w:rsidP="00DB3AD4">
            <w:pPr>
              <w:keepNext/>
              <w:keepLines/>
              <w:spacing w:after="0"/>
              <w:jc w:val="center"/>
              <w:rPr>
                <w:rFonts w:ascii="Arial" w:eastAsia="SimSun" w:hAnsi="Arial"/>
                <w:sz w:val="18"/>
              </w:rPr>
            </w:pPr>
            <w:r w:rsidRPr="005F315B">
              <w:rPr>
                <w:rFonts w:ascii="Arial" w:eastAsia="SimSun" w:hAnsi="Arial"/>
                <w:sz w:val="18"/>
              </w:rPr>
              <w:t>DRX cycle&gt;320</w:t>
            </w:r>
          </w:p>
        </w:tc>
        <w:tc>
          <w:tcPr>
            <w:tcW w:w="3629" w:type="dxa"/>
            <w:shd w:val="clear" w:color="auto" w:fill="auto"/>
          </w:tcPr>
          <w:p w14:paraId="3E21B21C" w14:textId="77777777" w:rsidR="00B26899" w:rsidRPr="006A71F7" w:rsidRDefault="00B26899" w:rsidP="00DB3AD4">
            <w:pPr>
              <w:keepNext/>
              <w:keepLines/>
              <w:spacing w:after="0"/>
              <w:jc w:val="center"/>
              <w:rPr>
                <w:rFonts w:ascii="Arial" w:eastAsia="SimSun" w:hAnsi="Arial"/>
                <w:sz w:val="18"/>
                <w:vertAlign w:val="subscript"/>
              </w:rPr>
            </w:pPr>
            <w:r w:rsidRPr="006A71F7">
              <w:rPr>
                <w:rFonts w:ascii="Arial" w:eastAsia="SimSun" w:hAnsi="Arial"/>
                <w:sz w:val="18"/>
              </w:rPr>
              <w:t xml:space="preserve"> </w:t>
            </w:r>
            <w:proofErr w:type="gramStart"/>
            <w:r w:rsidRPr="006A71F7">
              <w:rPr>
                <w:rFonts w:ascii="Arial" w:eastAsia="SimSun" w:hAnsi="Arial"/>
                <w:sz w:val="18"/>
              </w:rPr>
              <w:t>ceil(</w:t>
            </w:r>
            <w:proofErr w:type="gramEnd"/>
            <w:r w:rsidRPr="006A71F7">
              <w:rPr>
                <w:rFonts w:ascii="Arial" w:eastAsia="SimSun" w:hAnsi="Arial"/>
                <w:sz w:val="18"/>
              </w:rPr>
              <w:t>(5+</w:t>
            </w:r>
            <w:r w:rsidRPr="006A71F7">
              <w:rPr>
                <w:lang w:eastAsia="x-none"/>
              </w:rPr>
              <w:t xml:space="preserve"> L</w:t>
            </w:r>
            <w:r w:rsidRPr="006A71F7">
              <w:rPr>
                <w:vertAlign w:val="subscript"/>
                <w:lang w:eastAsia="x-none"/>
              </w:rPr>
              <w:t>in</w:t>
            </w:r>
            <w:r w:rsidRPr="006A71F7">
              <w:rPr>
                <w:vertAlign w:val="superscript"/>
                <w:lang w:eastAsia="x-none"/>
              </w:rPr>
              <w:t>(4)</w:t>
            </w:r>
            <w:r w:rsidRPr="006A71F7">
              <w:rPr>
                <w:rFonts w:ascii="Arial" w:eastAsia="SimSun" w:hAnsi="Arial"/>
                <w:sz w:val="18"/>
              </w:rPr>
              <w:t>)*P)* T</w:t>
            </w:r>
            <w:r w:rsidRPr="006A71F7">
              <w:rPr>
                <w:rFonts w:ascii="Arial" w:eastAsia="SimSun" w:hAnsi="Arial"/>
                <w:sz w:val="18"/>
                <w:vertAlign w:val="subscript"/>
              </w:rPr>
              <w:t>DRX</w:t>
            </w:r>
          </w:p>
        </w:tc>
      </w:tr>
      <w:tr w:rsidR="00B26899" w:rsidRPr="005F315B" w14:paraId="6FD28068" w14:textId="77777777" w:rsidTr="00DB3AD4">
        <w:trPr>
          <w:trHeight w:val="345"/>
          <w:jc w:val="center"/>
        </w:trPr>
        <w:tc>
          <w:tcPr>
            <w:tcW w:w="5722" w:type="dxa"/>
            <w:gridSpan w:val="2"/>
            <w:shd w:val="clear" w:color="auto" w:fill="auto"/>
          </w:tcPr>
          <w:p w14:paraId="7115E98A" w14:textId="77777777" w:rsidR="00B26899" w:rsidRPr="006A71F7" w:rsidRDefault="00B26899" w:rsidP="00DB3AD4">
            <w:pPr>
              <w:keepNext/>
              <w:keepLines/>
              <w:spacing w:after="0"/>
              <w:rPr>
                <w:rFonts w:ascii="Arial" w:eastAsia="SimSun" w:hAnsi="Arial"/>
                <w:sz w:val="18"/>
              </w:rPr>
            </w:pPr>
            <w:r w:rsidRPr="006A71F7">
              <w:rPr>
                <w:rFonts w:ascii="Arial" w:eastAsia="SimSun" w:hAnsi="Arial"/>
                <w:sz w:val="18"/>
              </w:rPr>
              <w:t>NOTE</w:t>
            </w:r>
            <w:r w:rsidRPr="006A71F7">
              <w:rPr>
                <w:rFonts w:ascii="Arial" w:eastAsia="Malgun Gothic" w:hAnsi="Arial"/>
                <w:sz w:val="18"/>
              </w:rPr>
              <w:t xml:space="preserve"> 1</w:t>
            </w:r>
            <w:r w:rsidRPr="006A71F7">
              <w:rPr>
                <w:rFonts w:ascii="Arial" w:eastAsia="SimSun" w:hAnsi="Arial"/>
                <w:sz w:val="18"/>
              </w:rPr>
              <w:t>:</w:t>
            </w:r>
            <w:r w:rsidRPr="006A71F7">
              <w:rPr>
                <w:rFonts w:ascii="Arial" w:eastAsia="SimSun" w:hAnsi="Arial"/>
                <w:sz w:val="28"/>
              </w:rPr>
              <w:tab/>
            </w:r>
            <w:r w:rsidRPr="006A71F7">
              <w:rPr>
                <w:rFonts w:ascii="Arial" w:eastAsia="SimSun" w:hAnsi="Arial"/>
                <w:strike/>
                <w:sz w:val="18"/>
              </w:rPr>
              <w:t>T</w:t>
            </w:r>
            <w:r w:rsidRPr="006A71F7">
              <w:rPr>
                <w:rFonts w:ascii="Arial" w:eastAsia="SimSun" w:hAnsi="Arial"/>
                <w:strike/>
                <w:sz w:val="18"/>
                <w:vertAlign w:val="subscript"/>
              </w:rPr>
              <w:t>SSB</w:t>
            </w:r>
            <w:r w:rsidRPr="006A71F7">
              <w:rPr>
                <w:rFonts w:ascii="Arial" w:eastAsia="SimSun" w:hAnsi="Arial"/>
                <w:strike/>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 xml:space="preserve"> is the periodicity of DRS configured for RLM. T</w:t>
            </w:r>
            <w:r w:rsidRPr="006A71F7">
              <w:rPr>
                <w:rFonts w:ascii="Arial" w:eastAsia="SimSun" w:hAnsi="Arial"/>
                <w:sz w:val="18"/>
                <w:vertAlign w:val="subscript"/>
              </w:rPr>
              <w:t>DRX</w:t>
            </w:r>
            <w:r w:rsidRPr="006A71F7">
              <w:rPr>
                <w:rFonts w:ascii="Arial" w:eastAsia="SimSun" w:hAnsi="Arial"/>
                <w:sz w:val="18"/>
              </w:rPr>
              <w:t xml:space="preserve"> is the DRX cycle length.</w:t>
            </w:r>
          </w:p>
          <w:p w14:paraId="70AD54E8" w14:textId="77777777" w:rsidR="00B26899" w:rsidRPr="006A71F7" w:rsidRDefault="00B26899" w:rsidP="00DB3AD4">
            <w:pPr>
              <w:spacing w:after="0"/>
              <w:rPr>
                <w:szCs w:val="20"/>
              </w:rPr>
            </w:pPr>
            <w:r w:rsidRPr="006A71F7">
              <w:rPr>
                <w:szCs w:val="20"/>
              </w:rPr>
              <w:t xml:space="preserve">Note 2: The requirements apply provided that the evaluation time does not exceed </w:t>
            </w:r>
            <w:r w:rsidRPr="006A71F7">
              <w:rPr>
                <w:rFonts w:ascii="Arial" w:eastAsia="SimSun" w:hAnsi="Arial"/>
                <w:sz w:val="18"/>
              </w:rPr>
              <w:t>max(</w:t>
            </w:r>
            <w:proofErr w:type="gramStart"/>
            <w:r w:rsidRPr="006A71F7">
              <w:rPr>
                <w:rFonts w:ascii="Arial" w:eastAsia="SimSun" w:hAnsi="Arial"/>
                <w:sz w:val="18"/>
              </w:rPr>
              <w:t>100,ceil</w:t>
            </w:r>
            <w:proofErr w:type="gramEnd"/>
            <w:r w:rsidRPr="006A71F7">
              <w:rPr>
                <w:rFonts w:ascii="Arial" w:eastAsia="SimSun" w:hAnsi="Arial"/>
                <w:sz w:val="18"/>
              </w:rPr>
              <w:t>(([10])*P)*T</w:t>
            </w:r>
            <w:r w:rsidRPr="006A71F7">
              <w:rPr>
                <w:rFonts w:ascii="Arial" w:eastAsia="SimSun" w:hAnsi="Arial"/>
                <w:sz w:val="18"/>
                <w:vertAlign w:val="subscript"/>
              </w:rPr>
              <w:t>DRS</w:t>
            </w:r>
            <w:r w:rsidRPr="006A71F7">
              <w:rPr>
                <w:rFonts w:ascii="Arial" w:eastAsia="SimSun" w:hAnsi="Arial"/>
                <w:sz w:val="18"/>
              </w:rPr>
              <w:t>), for T</w:t>
            </w:r>
            <w:r w:rsidRPr="006A71F7">
              <w:rPr>
                <w:rFonts w:ascii="Arial" w:eastAsia="SimSun" w:hAnsi="Arial"/>
                <w:sz w:val="18"/>
                <w:vertAlign w:val="subscript"/>
              </w:rPr>
              <w:t>DRS</w:t>
            </w:r>
            <w:r w:rsidRPr="006A71F7">
              <w:rPr>
                <w:rFonts w:ascii="Calibri" w:eastAsia="SimSun" w:hAnsi="Calibri" w:cs="Calibri"/>
                <w:sz w:val="18"/>
              </w:rPr>
              <w:t>≤40ms, and m</w:t>
            </w:r>
            <w:r w:rsidRPr="006A71F7">
              <w:rPr>
                <w:rFonts w:ascii="Arial" w:eastAsia="SimSun" w:hAnsi="Arial"/>
                <w:sz w:val="18"/>
              </w:rPr>
              <w:t>ax(100,ceil(([7])*P)*T</w:t>
            </w:r>
            <w:r w:rsidRPr="006A71F7">
              <w:rPr>
                <w:rFonts w:ascii="Arial" w:eastAsia="SimSun" w:hAnsi="Arial"/>
                <w:sz w:val="18"/>
                <w:vertAlign w:val="subscript"/>
              </w:rPr>
              <w:t>DRS</w:t>
            </w:r>
            <w:r w:rsidRPr="006A71F7">
              <w:rPr>
                <w:rFonts w:ascii="Arial" w:eastAsia="SimSun" w:hAnsi="Arial"/>
                <w:sz w:val="18"/>
              </w:rPr>
              <w:t>), otherwise.</w:t>
            </w:r>
          </w:p>
          <w:p w14:paraId="449F3933" w14:textId="77777777" w:rsidR="00B26899" w:rsidRPr="006A71F7" w:rsidRDefault="00B26899" w:rsidP="00DB3AD4">
            <w:pPr>
              <w:keepNext/>
              <w:keepLines/>
              <w:spacing w:after="0"/>
              <w:rPr>
                <w:rFonts w:ascii="Arial" w:eastAsia="SimSun" w:hAnsi="Arial"/>
                <w:sz w:val="18"/>
              </w:rPr>
            </w:pPr>
            <w:r w:rsidRPr="006A71F7">
              <w:rPr>
                <w:szCs w:val="20"/>
              </w:rPr>
              <w:t xml:space="preserve">Note 3: The requirements apply provided that the cell identification time does not exceed </w:t>
            </w:r>
            <w:proofErr w:type="gramStart"/>
            <w:r w:rsidRPr="006A71F7">
              <w:rPr>
                <w:rFonts w:ascii="Arial" w:eastAsia="SimSun" w:hAnsi="Arial"/>
                <w:sz w:val="18"/>
              </w:rPr>
              <w:t>max(</w:t>
            </w:r>
            <w:proofErr w:type="gramEnd"/>
            <w:r w:rsidRPr="006A71F7">
              <w:rPr>
                <w:rFonts w:ascii="Arial" w:eastAsia="SimSun" w:hAnsi="Arial"/>
                <w:sz w:val="18"/>
              </w:rPr>
              <w:t>100,ceil(1.5* [10]*P)*max(T</w:t>
            </w:r>
            <w:r w:rsidRPr="006A71F7">
              <w:rPr>
                <w:rFonts w:ascii="Arial" w:eastAsia="SimSun" w:hAnsi="Arial"/>
                <w:sz w:val="18"/>
                <w:vertAlign w:val="subscript"/>
              </w:rPr>
              <w:t>DRX,</w:t>
            </w:r>
            <w:r w:rsidRPr="006A71F7">
              <w:rPr>
                <w:rFonts w:ascii="Arial" w:eastAsia="SimSun" w:hAnsi="Arial"/>
                <w:color w:val="FF0000"/>
                <w:sz w:val="18"/>
              </w:rPr>
              <w:t xml:space="preserve"> </w:t>
            </w:r>
            <w:r w:rsidRPr="006A71F7">
              <w:rPr>
                <w:rFonts w:ascii="Arial" w:eastAsia="SimSun" w:hAnsi="Arial"/>
                <w:sz w:val="18"/>
              </w:rPr>
              <w:t>T</w:t>
            </w:r>
            <w:r w:rsidRPr="006A71F7">
              <w:rPr>
                <w:rFonts w:ascii="Arial" w:eastAsia="SimSun" w:hAnsi="Arial"/>
                <w:sz w:val="18"/>
                <w:vertAlign w:val="subscript"/>
              </w:rPr>
              <w:t>DRS</w:t>
            </w:r>
            <w:r w:rsidRPr="006A71F7">
              <w:rPr>
                <w:rFonts w:ascii="Arial" w:eastAsia="SimSun" w:hAnsi="Arial"/>
                <w:sz w:val="18"/>
              </w:rPr>
              <w:t>))</w:t>
            </w:r>
          </w:p>
          <w:p w14:paraId="2B62292D" w14:textId="77777777" w:rsidR="00B26899" w:rsidRPr="006A71F7" w:rsidRDefault="00B26899" w:rsidP="00DB3AD4">
            <w:pPr>
              <w:keepNext/>
              <w:keepLines/>
              <w:spacing w:after="0"/>
              <w:rPr>
                <w:rFonts w:ascii="Arial" w:eastAsia="SimSun" w:hAnsi="Arial"/>
                <w:sz w:val="18"/>
              </w:rPr>
            </w:pPr>
            <w:r w:rsidRPr="006A71F7">
              <w:rPr>
                <w:szCs w:val="20"/>
              </w:rPr>
              <w:t xml:space="preserve">Note 4: The requirements apply provided that the cell identification time does not exceed </w:t>
            </w:r>
            <w:r w:rsidRPr="006A71F7">
              <w:rPr>
                <w:rFonts w:ascii="Arial" w:eastAsia="SimSun" w:hAnsi="Arial"/>
                <w:sz w:val="18"/>
              </w:rPr>
              <w:t>ceil(([7</w:t>
            </w:r>
            <w:proofErr w:type="gramStart"/>
            <w:r w:rsidRPr="006A71F7">
              <w:rPr>
                <w:rFonts w:ascii="Arial" w:eastAsia="SimSun" w:hAnsi="Arial"/>
                <w:sz w:val="18"/>
              </w:rPr>
              <w:t>])*</w:t>
            </w:r>
            <w:proofErr w:type="gramEnd"/>
            <w:r w:rsidRPr="006A71F7">
              <w:rPr>
                <w:rFonts w:ascii="Arial" w:eastAsia="SimSun" w:hAnsi="Arial"/>
                <w:sz w:val="18"/>
              </w:rPr>
              <w:t>P)*T</w:t>
            </w:r>
            <w:r w:rsidRPr="006A71F7">
              <w:rPr>
                <w:rFonts w:ascii="Arial" w:eastAsia="SimSun" w:hAnsi="Arial"/>
                <w:sz w:val="18"/>
                <w:vertAlign w:val="subscript"/>
              </w:rPr>
              <w:t>DRX</w:t>
            </w:r>
          </w:p>
        </w:tc>
      </w:tr>
    </w:tbl>
    <w:p w14:paraId="42187CE4" w14:textId="77777777" w:rsidR="00B152C7" w:rsidRPr="00B152C7" w:rsidRDefault="00B152C7" w:rsidP="00B152C7">
      <w:pPr>
        <w:pStyle w:val="RAN4proposal"/>
        <w:numPr>
          <w:ilvl w:val="0"/>
          <w:numId w:val="0"/>
        </w:numPr>
        <w:rPr>
          <w:lang w:eastAsia="zh-CN"/>
        </w:rPr>
      </w:pPr>
    </w:p>
    <w:p w14:paraId="652910EF" w14:textId="75C1A61C" w:rsidR="00B26899" w:rsidRDefault="00B26899" w:rsidP="00B26899">
      <w:pPr>
        <w:pStyle w:val="RAN4proposal"/>
        <w:rPr>
          <w:lang w:eastAsia="zh-CN"/>
        </w:rPr>
      </w:pPr>
      <w:r w:rsidRPr="0061145C">
        <w:rPr>
          <w:lang w:eastAsia="zh-CN"/>
        </w:rPr>
        <w:t xml:space="preserve">Detected and missed RLM-RS samples within the DRS transmission window are </w:t>
      </w:r>
      <w:proofErr w:type="gramStart"/>
      <w:r w:rsidRPr="0061145C">
        <w:rPr>
          <w:lang w:eastAsia="zh-CN"/>
        </w:rPr>
        <w:t>taken into account</w:t>
      </w:r>
      <w:proofErr w:type="gramEnd"/>
      <w:r w:rsidRPr="0061145C">
        <w:rPr>
          <w:lang w:eastAsia="zh-CN"/>
        </w:rPr>
        <w:t xml:space="preserve"> for out-of-sync evaluations, for SSB based RLM.</w:t>
      </w:r>
    </w:p>
    <w:p w14:paraId="60DAF047" w14:textId="53D156C0" w:rsidR="00B26899" w:rsidRDefault="00B26899" w:rsidP="00B26899">
      <w:pPr>
        <w:pStyle w:val="RAN4proposal"/>
        <w:rPr>
          <w:lang w:eastAsia="zh-CN"/>
        </w:rPr>
      </w:pPr>
      <w:r w:rsidRPr="0061145C">
        <w:rPr>
          <w:lang w:eastAsia="zh-CN"/>
        </w:rPr>
        <w:t xml:space="preserve">For SSB based RLM, extend the evaluation period </w:t>
      </w:r>
      <w:r>
        <w:rPr>
          <w:lang w:eastAsia="zh-CN"/>
        </w:rPr>
        <w:t xml:space="preserve">as proposed for in-sync evaluations.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295FC2" w:rsidRPr="00EA5E76" w14:paraId="6AC29F16" w14:textId="77777777" w:rsidTr="00DB3AD4">
        <w:trPr>
          <w:trHeight w:val="321"/>
          <w:jc w:val="center"/>
        </w:trPr>
        <w:tc>
          <w:tcPr>
            <w:tcW w:w="2093" w:type="dxa"/>
            <w:shd w:val="clear" w:color="auto" w:fill="auto"/>
          </w:tcPr>
          <w:p w14:paraId="2EE7424F"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lastRenderedPageBreak/>
              <w:t>Configuration</w:t>
            </w:r>
          </w:p>
        </w:tc>
        <w:tc>
          <w:tcPr>
            <w:tcW w:w="3629" w:type="dxa"/>
            <w:shd w:val="clear" w:color="auto" w:fill="auto"/>
          </w:tcPr>
          <w:p w14:paraId="78E7AC1C" w14:textId="77777777" w:rsidR="00295FC2" w:rsidRPr="00EA5E76" w:rsidRDefault="00295FC2" w:rsidP="00DB3AD4">
            <w:pPr>
              <w:keepNext/>
              <w:keepLines/>
              <w:spacing w:after="0"/>
              <w:jc w:val="center"/>
              <w:rPr>
                <w:rFonts w:ascii="Arial" w:eastAsia="SimSun" w:hAnsi="Arial"/>
                <w:sz w:val="18"/>
              </w:rPr>
            </w:pPr>
            <w:proofErr w:type="spellStart"/>
            <w:r w:rsidRPr="00EA5E76">
              <w:rPr>
                <w:rFonts w:ascii="Arial" w:eastAsia="SimSun" w:hAnsi="Arial"/>
                <w:sz w:val="18"/>
              </w:rPr>
              <w:t>T</w:t>
            </w:r>
            <w:r w:rsidRPr="00EA5E76">
              <w:rPr>
                <w:rFonts w:ascii="Arial" w:eastAsia="SimSun" w:hAnsi="Arial"/>
                <w:sz w:val="18"/>
                <w:vertAlign w:val="subscript"/>
              </w:rPr>
              <w:t>Evaluate_</w:t>
            </w:r>
            <w:r>
              <w:rPr>
                <w:rFonts w:ascii="Arial" w:eastAsia="SimSun" w:hAnsi="Arial"/>
                <w:sz w:val="18"/>
                <w:vertAlign w:val="subscript"/>
              </w:rPr>
              <w:t>out</w:t>
            </w:r>
            <w:r w:rsidRPr="00EA5E76">
              <w:rPr>
                <w:rFonts w:ascii="Arial" w:eastAsia="SimSun" w:hAnsi="Arial"/>
                <w:sz w:val="18"/>
                <w:vertAlign w:val="subscript"/>
              </w:rPr>
              <w:t>_SSB</w:t>
            </w:r>
            <w:proofErr w:type="spellEnd"/>
            <w:r w:rsidRPr="00EA5E76">
              <w:rPr>
                <w:rFonts w:ascii="Arial" w:eastAsia="SimSun" w:hAnsi="Arial"/>
                <w:sz w:val="18"/>
              </w:rPr>
              <w:t xml:space="preserve"> (</w:t>
            </w:r>
            <w:proofErr w:type="spellStart"/>
            <w:r w:rsidRPr="00EA5E76">
              <w:rPr>
                <w:rFonts w:ascii="Arial" w:eastAsia="SimSun" w:hAnsi="Arial"/>
                <w:sz w:val="18"/>
              </w:rPr>
              <w:t>ms</w:t>
            </w:r>
            <w:proofErr w:type="spellEnd"/>
            <w:r w:rsidRPr="00EA5E76">
              <w:rPr>
                <w:rFonts w:ascii="Arial" w:eastAsia="SimSun" w:hAnsi="Arial"/>
                <w:sz w:val="18"/>
              </w:rPr>
              <w:t xml:space="preserve">) </w:t>
            </w:r>
          </w:p>
        </w:tc>
      </w:tr>
      <w:tr w:rsidR="00295FC2" w:rsidRPr="00EA5E76" w14:paraId="0ACC2401" w14:textId="77777777" w:rsidTr="00DB3AD4">
        <w:trPr>
          <w:trHeight w:val="345"/>
          <w:jc w:val="center"/>
        </w:trPr>
        <w:tc>
          <w:tcPr>
            <w:tcW w:w="2093" w:type="dxa"/>
            <w:shd w:val="clear" w:color="auto" w:fill="auto"/>
          </w:tcPr>
          <w:p w14:paraId="475E0501"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no DRX</w:t>
            </w:r>
          </w:p>
        </w:tc>
        <w:tc>
          <w:tcPr>
            <w:tcW w:w="3629" w:type="dxa"/>
            <w:shd w:val="clear" w:color="auto" w:fill="auto"/>
          </w:tcPr>
          <w:p w14:paraId="7CF2D46C" w14:textId="77777777" w:rsidR="00295FC2" w:rsidRPr="00BF0B06" w:rsidRDefault="00295FC2" w:rsidP="00DB3AD4">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200,ceil((10+</w:t>
            </w:r>
            <w:r w:rsidRPr="00BF0B06">
              <w:rPr>
                <w:lang w:eastAsia="x-none"/>
              </w:rPr>
              <w:t xml:space="preserve"> L</w:t>
            </w:r>
            <w:r w:rsidRPr="00BF0B06">
              <w:rPr>
                <w:vertAlign w:val="subscript"/>
                <w:lang w:eastAsia="x-none"/>
              </w:rPr>
              <w:t>out</w:t>
            </w:r>
            <w:r w:rsidRPr="00BF0B06">
              <w:rPr>
                <w:rFonts w:ascii="Arial" w:eastAsia="SimSun" w:hAnsi="Arial"/>
                <w:sz w:val="18"/>
              </w:rPr>
              <w:t>)*P*N)*T</w:t>
            </w:r>
            <w:r w:rsidRPr="00BF0B06">
              <w:rPr>
                <w:rFonts w:ascii="Arial" w:eastAsia="SimSun" w:hAnsi="Arial"/>
                <w:sz w:val="18"/>
                <w:vertAlign w:val="subscript"/>
              </w:rPr>
              <w:t>DRS</w:t>
            </w:r>
            <w:r w:rsidRPr="00BF0B06">
              <w:rPr>
                <w:rFonts w:ascii="Arial" w:eastAsia="SimSun" w:hAnsi="Arial"/>
                <w:sz w:val="18"/>
              </w:rPr>
              <w:t>)</w:t>
            </w:r>
          </w:p>
        </w:tc>
      </w:tr>
      <w:tr w:rsidR="00295FC2" w:rsidRPr="00EA5E76" w14:paraId="00879CEA" w14:textId="77777777" w:rsidTr="00DB3AD4">
        <w:trPr>
          <w:trHeight w:val="370"/>
          <w:jc w:val="center"/>
        </w:trPr>
        <w:tc>
          <w:tcPr>
            <w:tcW w:w="2093" w:type="dxa"/>
            <w:shd w:val="clear" w:color="auto" w:fill="auto"/>
          </w:tcPr>
          <w:p w14:paraId="548DFC13"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DRX cycle</w:t>
            </w:r>
            <w:r w:rsidRPr="00EA5E76">
              <w:rPr>
                <w:rFonts w:ascii="Arial" w:eastAsia="SimSun" w:hAnsi="Arial" w:hint="eastAsia"/>
                <w:sz w:val="18"/>
              </w:rPr>
              <w:t>≤</w:t>
            </w:r>
            <w:r w:rsidRPr="00EA5E76">
              <w:rPr>
                <w:rFonts w:ascii="Arial" w:eastAsia="SimSun" w:hAnsi="Arial"/>
                <w:sz w:val="18"/>
              </w:rPr>
              <w:t>320</w:t>
            </w:r>
          </w:p>
        </w:tc>
        <w:tc>
          <w:tcPr>
            <w:tcW w:w="3629" w:type="dxa"/>
            <w:shd w:val="clear" w:color="auto" w:fill="auto"/>
          </w:tcPr>
          <w:p w14:paraId="660C4A34" w14:textId="77777777" w:rsidR="00295FC2" w:rsidRPr="00BF0B06" w:rsidRDefault="00295FC2" w:rsidP="00DB3AD4">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w:t>
            </w:r>
            <w:r>
              <w:rPr>
                <w:rFonts w:ascii="Arial" w:eastAsia="SimSun" w:hAnsi="Arial"/>
                <w:sz w:val="18"/>
              </w:rPr>
              <w:t>1.5</w:t>
            </w:r>
            <w:r w:rsidRPr="00BF0B06">
              <w:rPr>
                <w:rFonts w:ascii="Arial" w:eastAsia="SimSun" w:hAnsi="Arial"/>
                <w:sz w:val="18"/>
              </w:rPr>
              <w:t>* (</w:t>
            </w:r>
            <w:r>
              <w:rPr>
                <w:rFonts w:ascii="Arial" w:eastAsia="SimSun" w:hAnsi="Arial"/>
                <w:sz w:val="18"/>
              </w:rPr>
              <w:t>10</w:t>
            </w:r>
            <w:r w:rsidRPr="00BF0B06">
              <w:rPr>
                <w:rFonts w:ascii="Arial" w:eastAsia="SimSun" w:hAnsi="Arial"/>
                <w:sz w:val="18"/>
              </w:rPr>
              <w:t>+</w:t>
            </w:r>
            <w:r w:rsidRPr="00BF0B06">
              <w:rPr>
                <w:lang w:eastAsia="x-none"/>
              </w:rPr>
              <w:t>L</w:t>
            </w:r>
            <w:r w:rsidRPr="00BF0B06">
              <w:rPr>
                <w:vertAlign w:val="subscript"/>
                <w:lang w:eastAsia="x-none"/>
              </w:rPr>
              <w:t>out</w:t>
            </w:r>
            <w:r w:rsidRPr="00BF0B06">
              <w:rPr>
                <w:rFonts w:ascii="Arial" w:eastAsia="SimSun" w:hAnsi="Arial"/>
                <w:sz w:val="18"/>
              </w:rPr>
              <w:t>)*P*N)*max(T</w:t>
            </w:r>
            <w:r w:rsidRPr="00BF0B06">
              <w:rPr>
                <w:rFonts w:ascii="Arial" w:eastAsia="SimSun" w:hAnsi="Arial"/>
                <w:sz w:val="18"/>
                <w:vertAlign w:val="subscript"/>
              </w:rPr>
              <w:t>DRX</w:t>
            </w:r>
            <w:r w:rsidRPr="00BF0B06">
              <w:rPr>
                <w:rFonts w:ascii="Arial" w:eastAsia="SimSun" w:hAnsi="Arial"/>
                <w:sz w:val="18"/>
              </w:rPr>
              <w:t>,T</w:t>
            </w:r>
            <w:r w:rsidRPr="00BF0B06">
              <w:rPr>
                <w:rFonts w:ascii="Arial" w:eastAsia="SimSun" w:hAnsi="Arial"/>
                <w:sz w:val="18"/>
                <w:vertAlign w:val="subscript"/>
              </w:rPr>
              <w:t>DRS</w:t>
            </w:r>
            <w:r w:rsidRPr="00BF0B06">
              <w:rPr>
                <w:rFonts w:ascii="Arial" w:eastAsia="SimSun" w:hAnsi="Arial"/>
                <w:sz w:val="18"/>
              </w:rPr>
              <w:t>))</w:t>
            </w:r>
          </w:p>
        </w:tc>
      </w:tr>
      <w:tr w:rsidR="00295FC2" w:rsidRPr="000F09AB" w14:paraId="5A72BCE2" w14:textId="77777777" w:rsidTr="00DB3AD4">
        <w:trPr>
          <w:trHeight w:val="345"/>
          <w:jc w:val="center"/>
        </w:trPr>
        <w:tc>
          <w:tcPr>
            <w:tcW w:w="2093" w:type="dxa"/>
            <w:shd w:val="clear" w:color="auto" w:fill="auto"/>
          </w:tcPr>
          <w:p w14:paraId="6D9B5F53"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DRX cycle&gt;320</w:t>
            </w:r>
          </w:p>
        </w:tc>
        <w:tc>
          <w:tcPr>
            <w:tcW w:w="3629" w:type="dxa"/>
            <w:shd w:val="clear" w:color="auto" w:fill="auto"/>
          </w:tcPr>
          <w:p w14:paraId="7CA4D455" w14:textId="77777777" w:rsidR="00295FC2" w:rsidRPr="00BF0B06" w:rsidRDefault="00295FC2" w:rsidP="00DB3AD4">
            <w:pPr>
              <w:keepNext/>
              <w:keepLines/>
              <w:spacing w:after="0"/>
              <w:jc w:val="center"/>
              <w:rPr>
                <w:rFonts w:ascii="Arial" w:eastAsia="SimSun" w:hAnsi="Arial"/>
                <w:sz w:val="18"/>
                <w:vertAlign w:val="subscript"/>
                <w:lang w:val="pt-BR"/>
              </w:rPr>
            </w:pPr>
            <w:r w:rsidRPr="00BF0B06">
              <w:rPr>
                <w:rFonts w:ascii="Arial" w:eastAsia="SimSun" w:hAnsi="Arial"/>
                <w:sz w:val="18"/>
                <w:lang w:val="pt-BR"/>
              </w:rPr>
              <w:t xml:space="preserve"> </w:t>
            </w:r>
            <w:proofErr w:type="spellStart"/>
            <w:r w:rsidRPr="00BF0B06">
              <w:rPr>
                <w:rFonts w:ascii="Arial" w:eastAsia="SimSun" w:hAnsi="Arial"/>
                <w:sz w:val="18"/>
                <w:lang w:val="pt-BR"/>
              </w:rPr>
              <w:t>ceil</w:t>
            </w:r>
            <w:proofErr w:type="spellEnd"/>
            <w:r w:rsidRPr="00BF0B06">
              <w:rPr>
                <w:rFonts w:ascii="Arial" w:eastAsia="SimSun" w:hAnsi="Arial"/>
                <w:sz w:val="18"/>
                <w:lang w:val="pt-BR"/>
              </w:rPr>
              <w:t>((10+</w:t>
            </w:r>
            <w:r w:rsidRPr="00BF0B06">
              <w:rPr>
                <w:lang w:val="pt-BR" w:eastAsia="x-none"/>
              </w:rPr>
              <w:t xml:space="preserve"> </w:t>
            </w:r>
            <w:proofErr w:type="spellStart"/>
            <w:r w:rsidRPr="00BF0B06">
              <w:rPr>
                <w:lang w:val="pt-BR" w:eastAsia="x-none"/>
              </w:rPr>
              <w:t>L</w:t>
            </w:r>
            <w:r w:rsidRPr="00BF0B06">
              <w:rPr>
                <w:vertAlign w:val="subscript"/>
                <w:lang w:val="pt-BR" w:eastAsia="x-none"/>
              </w:rPr>
              <w:t>out</w:t>
            </w:r>
            <w:proofErr w:type="spellEnd"/>
            <w:r w:rsidRPr="00BF0B06">
              <w:rPr>
                <w:rFonts w:ascii="Arial" w:eastAsia="SimSun" w:hAnsi="Arial"/>
                <w:sz w:val="18"/>
                <w:lang w:val="pt-BR"/>
              </w:rPr>
              <w:t>)*P*N)* T</w:t>
            </w:r>
            <w:r w:rsidRPr="00BF0B06">
              <w:rPr>
                <w:rFonts w:ascii="Arial" w:eastAsia="SimSun" w:hAnsi="Arial"/>
                <w:sz w:val="18"/>
                <w:vertAlign w:val="subscript"/>
                <w:lang w:val="pt-BR"/>
              </w:rPr>
              <w:t>DRX</w:t>
            </w:r>
          </w:p>
        </w:tc>
      </w:tr>
      <w:tr w:rsidR="00295FC2" w:rsidRPr="00EA5E76" w14:paraId="172747B3" w14:textId="77777777" w:rsidTr="00DB3AD4">
        <w:trPr>
          <w:trHeight w:val="345"/>
          <w:jc w:val="center"/>
        </w:trPr>
        <w:tc>
          <w:tcPr>
            <w:tcW w:w="5722" w:type="dxa"/>
            <w:gridSpan w:val="2"/>
            <w:shd w:val="clear" w:color="auto" w:fill="auto"/>
          </w:tcPr>
          <w:p w14:paraId="7EC51B9D" w14:textId="77777777" w:rsidR="00295FC2" w:rsidRDefault="00295FC2" w:rsidP="00DB3AD4">
            <w:pPr>
              <w:keepNext/>
              <w:keepLines/>
              <w:spacing w:after="0"/>
              <w:jc w:val="center"/>
              <w:rPr>
                <w:rFonts w:ascii="Arial" w:eastAsia="SimSun" w:hAnsi="Arial"/>
                <w:sz w:val="18"/>
              </w:rPr>
            </w:pPr>
            <w:r w:rsidRPr="00EA5E76">
              <w:rPr>
                <w:rFonts w:ascii="Arial" w:eastAsia="SimSun" w:hAnsi="Arial"/>
                <w:sz w:val="18"/>
              </w:rPr>
              <w:t>NOTE</w:t>
            </w:r>
            <w:r w:rsidRPr="00EA5E76">
              <w:rPr>
                <w:rFonts w:ascii="Arial" w:eastAsia="Malgun Gothic" w:hAnsi="Arial"/>
                <w:sz w:val="18"/>
              </w:rPr>
              <w:t xml:space="preserve"> 1</w:t>
            </w:r>
            <w:r w:rsidRPr="00EA5E76">
              <w:rPr>
                <w:rFonts w:ascii="Arial" w:eastAsia="SimSun" w:hAnsi="Arial"/>
                <w:sz w:val="18"/>
              </w:rPr>
              <w:t>:</w:t>
            </w:r>
            <w:r w:rsidRPr="00EA5E76">
              <w:rPr>
                <w:rFonts w:ascii="Arial" w:eastAsia="SimSun" w:hAnsi="Arial"/>
                <w:sz w:val="28"/>
              </w:rPr>
              <w:tab/>
            </w:r>
            <w:r w:rsidRPr="00EA5E76">
              <w:rPr>
                <w:rFonts w:ascii="Arial" w:eastAsia="SimSun" w:hAnsi="Arial"/>
                <w:sz w:val="18"/>
              </w:rPr>
              <w:t xml:space="preserve"> T</w:t>
            </w:r>
            <w:r>
              <w:rPr>
                <w:rFonts w:ascii="Arial" w:eastAsia="SimSun" w:hAnsi="Arial"/>
                <w:sz w:val="18"/>
                <w:vertAlign w:val="subscript"/>
              </w:rPr>
              <w:t>DRS</w:t>
            </w:r>
            <w:r w:rsidRPr="00EA5E76">
              <w:rPr>
                <w:rFonts w:ascii="Arial" w:eastAsia="SimSun" w:hAnsi="Arial"/>
                <w:sz w:val="18"/>
              </w:rPr>
              <w:t xml:space="preserve"> </w:t>
            </w:r>
            <w:r>
              <w:rPr>
                <w:rFonts w:ascii="Arial" w:eastAsia="SimSun" w:hAnsi="Arial"/>
                <w:sz w:val="18"/>
              </w:rPr>
              <w:t xml:space="preserve">is the periodicity of DRS configured for RLM. </w:t>
            </w:r>
            <w:r w:rsidRPr="00EA5E76">
              <w:rPr>
                <w:rFonts w:ascii="Arial" w:eastAsia="SimSun" w:hAnsi="Arial"/>
                <w:sz w:val="18"/>
              </w:rPr>
              <w:t>T</w:t>
            </w:r>
            <w:r w:rsidRPr="00EA5E76">
              <w:rPr>
                <w:rFonts w:ascii="Arial" w:eastAsia="SimSun" w:hAnsi="Arial"/>
                <w:sz w:val="18"/>
                <w:vertAlign w:val="subscript"/>
              </w:rPr>
              <w:t>DRX</w:t>
            </w:r>
            <w:r w:rsidRPr="00EA5E76">
              <w:rPr>
                <w:rFonts w:ascii="Arial" w:eastAsia="SimSun" w:hAnsi="Arial"/>
                <w:sz w:val="18"/>
              </w:rPr>
              <w:t xml:space="preserve"> is the DRX cycle length.</w:t>
            </w:r>
          </w:p>
          <w:p w14:paraId="6AC15D5A" w14:textId="77777777" w:rsidR="00295FC2" w:rsidRPr="00EA5E76" w:rsidRDefault="00295FC2" w:rsidP="00DB3AD4">
            <w:pPr>
              <w:keepNext/>
              <w:keepLines/>
              <w:spacing w:after="0"/>
              <w:jc w:val="center"/>
              <w:rPr>
                <w:rFonts w:ascii="Arial" w:eastAsia="SimSun" w:hAnsi="Arial"/>
                <w:sz w:val="18"/>
              </w:rPr>
            </w:pPr>
          </w:p>
        </w:tc>
      </w:tr>
    </w:tbl>
    <w:p w14:paraId="20F9EC34" w14:textId="77777777" w:rsidR="00295FC2" w:rsidRPr="00295FC2" w:rsidRDefault="00295FC2" w:rsidP="00295FC2">
      <w:pPr>
        <w:rPr>
          <w:lang w:eastAsia="zh-CN"/>
        </w:rPr>
      </w:pPr>
    </w:p>
    <w:p w14:paraId="3F417778" w14:textId="77777777" w:rsidR="00295FC2" w:rsidRDefault="00295FC2" w:rsidP="00295FC2">
      <w:pPr>
        <w:pStyle w:val="RAN4proposal"/>
        <w:rPr>
          <w:lang w:eastAsia="zh-CN"/>
        </w:rPr>
      </w:pPr>
      <w:r w:rsidRPr="0061145C">
        <w:rPr>
          <w:lang w:eastAsia="zh-CN"/>
        </w:rPr>
        <w:t>Define the maximum extension of the evaluation period</w:t>
      </w:r>
      <w:r>
        <w:rPr>
          <w:lang w:eastAsia="zh-CN"/>
        </w:rPr>
        <w:t>,</w:t>
      </w:r>
      <w:r w:rsidRPr="0061145C">
        <w:rPr>
          <w:lang w:eastAsia="zh-CN"/>
        </w:rPr>
        <w:t xml:space="preserve"> </w:t>
      </w:r>
      <w:proofErr w:type="spellStart"/>
      <w:r w:rsidRPr="0061145C">
        <w:rPr>
          <w:lang w:eastAsia="zh-CN"/>
        </w:rPr>
        <w:t>L</w:t>
      </w:r>
      <w:r w:rsidRPr="0061145C">
        <w:rPr>
          <w:vertAlign w:val="subscript"/>
          <w:lang w:eastAsia="zh-CN"/>
        </w:rPr>
        <w:t>Out</w:t>
      </w:r>
      <w:proofErr w:type="spellEnd"/>
      <w:r>
        <w:rPr>
          <w:lang w:eastAsia="zh-CN"/>
        </w:rPr>
        <w:t xml:space="preserve">, </w:t>
      </w:r>
      <w:r w:rsidRPr="0061145C">
        <w:rPr>
          <w:lang w:eastAsia="zh-CN"/>
        </w:rPr>
        <w:t>for out-of-sync evaluations</w:t>
      </w:r>
      <w:r>
        <w:rPr>
          <w:lang w:eastAsia="zh-CN"/>
        </w:rPr>
        <w:t xml:space="preserve"> in a similar manner as proposed to the in-sync evaluation periods,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295FC2" w:rsidRPr="00EA5E76" w14:paraId="57AB3885" w14:textId="77777777" w:rsidTr="00DB3AD4">
        <w:trPr>
          <w:trHeight w:val="321"/>
          <w:jc w:val="center"/>
        </w:trPr>
        <w:tc>
          <w:tcPr>
            <w:tcW w:w="2093" w:type="dxa"/>
            <w:shd w:val="clear" w:color="auto" w:fill="auto"/>
          </w:tcPr>
          <w:p w14:paraId="4D910472"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Configuration</w:t>
            </w:r>
          </w:p>
        </w:tc>
        <w:tc>
          <w:tcPr>
            <w:tcW w:w="3629" w:type="dxa"/>
            <w:shd w:val="clear" w:color="auto" w:fill="auto"/>
          </w:tcPr>
          <w:p w14:paraId="4F6458B0" w14:textId="77777777" w:rsidR="00295FC2" w:rsidRPr="00EA5E76" w:rsidRDefault="00295FC2" w:rsidP="00DB3AD4">
            <w:pPr>
              <w:keepNext/>
              <w:keepLines/>
              <w:spacing w:after="0"/>
              <w:jc w:val="center"/>
              <w:rPr>
                <w:rFonts w:ascii="Arial" w:eastAsia="SimSun" w:hAnsi="Arial"/>
                <w:sz w:val="18"/>
              </w:rPr>
            </w:pPr>
            <w:proofErr w:type="spellStart"/>
            <w:r w:rsidRPr="00EA5E76">
              <w:rPr>
                <w:rFonts w:ascii="Arial" w:eastAsia="SimSun" w:hAnsi="Arial"/>
                <w:sz w:val="18"/>
              </w:rPr>
              <w:t>T</w:t>
            </w:r>
            <w:r w:rsidRPr="00EA5E76">
              <w:rPr>
                <w:rFonts w:ascii="Arial" w:eastAsia="SimSun" w:hAnsi="Arial"/>
                <w:sz w:val="18"/>
                <w:vertAlign w:val="subscript"/>
              </w:rPr>
              <w:t>Evaluate_</w:t>
            </w:r>
            <w:r>
              <w:rPr>
                <w:rFonts w:ascii="Arial" w:eastAsia="SimSun" w:hAnsi="Arial"/>
                <w:sz w:val="18"/>
                <w:vertAlign w:val="subscript"/>
              </w:rPr>
              <w:t>out</w:t>
            </w:r>
            <w:r w:rsidRPr="00EA5E76">
              <w:rPr>
                <w:rFonts w:ascii="Arial" w:eastAsia="SimSun" w:hAnsi="Arial"/>
                <w:sz w:val="18"/>
                <w:vertAlign w:val="subscript"/>
              </w:rPr>
              <w:t>_SSB</w:t>
            </w:r>
            <w:proofErr w:type="spellEnd"/>
            <w:r w:rsidRPr="00EA5E76">
              <w:rPr>
                <w:rFonts w:ascii="Arial" w:eastAsia="SimSun" w:hAnsi="Arial"/>
                <w:sz w:val="18"/>
              </w:rPr>
              <w:t xml:space="preserve"> (</w:t>
            </w:r>
            <w:proofErr w:type="spellStart"/>
            <w:r w:rsidRPr="00EA5E76">
              <w:rPr>
                <w:rFonts w:ascii="Arial" w:eastAsia="SimSun" w:hAnsi="Arial"/>
                <w:sz w:val="18"/>
              </w:rPr>
              <w:t>ms</w:t>
            </w:r>
            <w:proofErr w:type="spellEnd"/>
            <w:r w:rsidRPr="00EA5E76">
              <w:rPr>
                <w:rFonts w:ascii="Arial" w:eastAsia="SimSun" w:hAnsi="Arial"/>
                <w:sz w:val="18"/>
              </w:rPr>
              <w:t xml:space="preserve">) </w:t>
            </w:r>
          </w:p>
        </w:tc>
      </w:tr>
      <w:tr w:rsidR="00295FC2" w:rsidRPr="00EA5E76" w14:paraId="4F41DEBC" w14:textId="77777777" w:rsidTr="00DB3AD4">
        <w:trPr>
          <w:trHeight w:val="345"/>
          <w:jc w:val="center"/>
        </w:trPr>
        <w:tc>
          <w:tcPr>
            <w:tcW w:w="2093" w:type="dxa"/>
            <w:shd w:val="clear" w:color="auto" w:fill="auto"/>
          </w:tcPr>
          <w:p w14:paraId="5EA42553"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no DRX</w:t>
            </w:r>
          </w:p>
        </w:tc>
        <w:tc>
          <w:tcPr>
            <w:tcW w:w="3629" w:type="dxa"/>
            <w:shd w:val="clear" w:color="auto" w:fill="auto"/>
          </w:tcPr>
          <w:p w14:paraId="5A38C747" w14:textId="77777777" w:rsidR="00295FC2" w:rsidRPr="00BF0B06" w:rsidRDefault="00295FC2" w:rsidP="00DB3AD4">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200,ceil((10+</w:t>
            </w:r>
            <w:r w:rsidRPr="00BF0B06">
              <w:rPr>
                <w:lang w:eastAsia="x-none"/>
              </w:rPr>
              <w:t xml:space="preserve"> L</w:t>
            </w:r>
            <w:r w:rsidRPr="00BF0B06">
              <w:rPr>
                <w:vertAlign w:val="subscript"/>
                <w:lang w:eastAsia="x-none"/>
              </w:rPr>
              <w:t>out</w:t>
            </w:r>
            <w:r>
              <w:rPr>
                <w:vertAlign w:val="superscript"/>
                <w:lang w:eastAsia="x-none"/>
              </w:rPr>
              <w:t>(2)</w:t>
            </w:r>
            <w:r w:rsidRPr="00BF0B06">
              <w:rPr>
                <w:rFonts w:ascii="Arial" w:eastAsia="SimSun" w:hAnsi="Arial"/>
                <w:sz w:val="18"/>
              </w:rPr>
              <w:t>)*P*N)*T</w:t>
            </w:r>
            <w:r w:rsidRPr="00BF0B06">
              <w:rPr>
                <w:rFonts w:ascii="Arial" w:eastAsia="SimSun" w:hAnsi="Arial"/>
                <w:sz w:val="18"/>
                <w:vertAlign w:val="subscript"/>
              </w:rPr>
              <w:t>DRS</w:t>
            </w:r>
            <w:r w:rsidRPr="00BF0B06">
              <w:rPr>
                <w:rFonts w:ascii="Arial" w:eastAsia="SimSun" w:hAnsi="Arial"/>
                <w:sz w:val="18"/>
              </w:rPr>
              <w:t>)</w:t>
            </w:r>
          </w:p>
        </w:tc>
      </w:tr>
      <w:tr w:rsidR="00295FC2" w:rsidRPr="00EA5E76" w14:paraId="09AB2295" w14:textId="77777777" w:rsidTr="00DB3AD4">
        <w:trPr>
          <w:trHeight w:val="370"/>
          <w:jc w:val="center"/>
        </w:trPr>
        <w:tc>
          <w:tcPr>
            <w:tcW w:w="2093" w:type="dxa"/>
            <w:shd w:val="clear" w:color="auto" w:fill="auto"/>
          </w:tcPr>
          <w:p w14:paraId="2D0ABA60"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DRX cycle</w:t>
            </w:r>
            <w:r w:rsidRPr="00EA5E76">
              <w:rPr>
                <w:rFonts w:ascii="Arial" w:eastAsia="SimSun" w:hAnsi="Arial" w:hint="eastAsia"/>
                <w:sz w:val="18"/>
              </w:rPr>
              <w:t>≤</w:t>
            </w:r>
            <w:r w:rsidRPr="00EA5E76">
              <w:rPr>
                <w:rFonts w:ascii="Arial" w:eastAsia="SimSun" w:hAnsi="Arial"/>
                <w:sz w:val="18"/>
              </w:rPr>
              <w:t>320</w:t>
            </w:r>
          </w:p>
        </w:tc>
        <w:tc>
          <w:tcPr>
            <w:tcW w:w="3629" w:type="dxa"/>
            <w:shd w:val="clear" w:color="auto" w:fill="auto"/>
          </w:tcPr>
          <w:p w14:paraId="0F9CB3D1" w14:textId="77777777" w:rsidR="00295FC2" w:rsidRPr="00BF0B06" w:rsidRDefault="00295FC2" w:rsidP="00DB3AD4">
            <w:pPr>
              <w:keepNext/>
              <w:keepLines/>
              <w:spacing w:after="0"/>
              <w:jc w:val="center"/>
              <w:rPr>
                <w:rFonts w:ascii="Arial" w:eastAsia="SimSun" w:hAnsi="Arial"/>
                <w:sz w:val="18"/>
              </w:rPr>
            </w:pPr>
            <w:proofErr w:type="gramStart"/>
            <w:r w:rsidRPr="00BF0B06">
              <w:rPr>
                <w:rFonts w:ascii="Arial" w:eastAsia="SimSun" w:hAnsi="Arial"/>
                <w:sz w:val="18"/>
              </w:rPr>
              <w:t>max(</w:t>
            </w:r>
            <w:proofErr w:type="gramEnd"/>
            <w:r w:rsidRPr="00BF0B06">
              <w:rPr>
                <w:rFonts w:ascii="Arial" w:eastAsia="SimSun" w:hAnsi="Arial"/>
                <w:sz w:val="18"/>
              </w:rPr>
              <w:t>200,ceil(</w:t>
            </w:r>
            <w:r>
              <w:rPr>
                <w:rFonts w:ascii="Arial" w:eastAsia="SimSun" w:hAnsi="Arial"/>
                <w:sz w:val="18"/>
              </w:rPr>
              <w:t>1.5</w:t>
            </w:r>
            <w:r w:rsidRPr="00BF0B06">
              <w:rPr>
                <w:rFonts w:ascii="Arial" w:eastAsia="SimSun" w:hAnsi="Arial"/>
                <w:sz w:val="18"/>
              </w:rPr>
              <w:t>* (</w:t>
            </w:r>
            <w:r>
              <w:rPr>
                <w:rFonts w:ascii="Arial" w:eastAsia="SimSun" w:hAnsi="Arial"/>
                <w:sz w:val="18"/>
              </w:rPr>
              <w:t>10</w:t>
            </w:r>
            <w:r w:rsidRPr="00BF0B06">
              <w:rPr>
                <w:rFonts w:ascii="Arial" w:eastAsia="SimSun" w:hAnsi="Arial"/>
                <w:sz w:val="18"/>
              </w:rPr>
              <w:t>+</w:t>
            </w:r>
            <w:r w:rsidRPr="00BF0B06">
              <w:rPr>
                <w:lang w:eastAsia="x-none"/>
              </w:rPr>
              <w:t>L</w:t>
            </w:r>
            <w:r w:rsidRPr="00BF0B06">
              <w:rPr>
                <w:vertAlign w:val="subscript"/>
                <w:lang w:eastAsia="x-none"/>
              </w:rPr>
              <w:t>ou</w:t>
            </w:r>
            <w:r>
              <w:rPr>
                <w:vertAlign w:val="subscript"/>
                <w:lang w:eastAsia="x-none"/>
              </w:rPr>
              <w:t>t</w:t>
            </w:r>
            <w:r>
              <w:rPr>
                <w:vertAlign w:val="superscript"/>
                <w:lang w:eastAsia="x-none"/>
              </w:rPr>
              <w:t>(3)</w:t>
            </w:r>
            <w:r w:rsidRPr="00BF0B06">
              <w:rPr>
                <w:rFonts w:ascii="Arial" w:eastAsia="SimSun" w:hAnsi="Arial"/>
                <w:sz w:val="18"/>
              </w:rPr>
              <w:t>)*P*N)*max(T</w:t>
            </w:r>
            <w:r w:rsidRPr="00BF0B06">
              <w:rPr>
                <w:rFonts w:ascii="Arial" w:eastAsia="SimSun" w:hAnsi="Arial"/>
                <w:sz w:val="18"/>
                <w:vertAlign w:val="subscript"/>
              </w:rPr>
              <w:t>DRX</w:t>
            </w:r>
            <w:r w:rsidRPr="00BF0B06">
              <w:rPr>
                <w:rFonts w:ascii="Arial" w:eastAsia="SimSun" w:hAnsi="Arial"/>
                <w:sz w:val="18"/>
              </w:rPr>
              <w:t>,T</w:t>
            </w:r>
            <w:r w:rsidRPr="00BF0B06">
              <w:rPr>
                <w:rFonts w:ascii="Arial" w:eastAsia="SimSun" w:hAnsi="Arial"/>
                <w:sz w:val="18"/>
                <w:vertAlign w:val="subscript"/>
              </w:rPr>
              <w:t>DRS</w:t>
            </w:r>
            <w:r w:rsidRPr="00BF0B06">
              <w:rPr>
                <w:rFonts w:ascii="Arial" w:eastAsia="SimSun" w:hAnsi="Arial"/>
                <w:sz w:val="18"/>
              </w:rPr>
              <w:t>))</w:t>
            </w:r>
          </w:p>
        </w:tc>
      </w:tr>
      <w:tr w:rsidR="00295FC2" w:rsidRPr="000F09AB" w14:paraId="0556ADA2" w14:textId="77777777" w:rsidTr="00DB3AD4">
        <w:trPr>
          <w:trHeight w:val="345"/>
          <w:jc w:val="center"/>
        </w:trPr>
        <w:tc>
          <w:tcPr>
            <w:tcW w:w="2093" w:type="dxa"/>
            <w:shd w:val="clear" w:color="auto" w:fill="auto"/>
          </w:tcPr>
          <w:p w14:paraId="055A76D0" w14:textId="77777777" w:rsidR="00295FC2" w:rsidRPr="00EA5E76" w:rsidRDefault="00295FC2" w:rsidP="00DB3AD4">
            <w:pPr>
              <w:keepNext/>
              <w:keepLines/>
              <w:spacing w:after="0"/>
              <w:jc w:val="center"/>
              <w:rPr>
                <w:rFonts w:ascii="Arial" w:eastAsia="SimSun" w:hAnsi="Arial"/>
                <w:sz w:val="18"/>
              </w:rPr>
            </w:pPr>
            <w:r w:rsidRPr="00EA5E76">
              <w:rPr>
                <w:rFonts w:ascii="Arial" w:eastAsia="SimSun" w:hAnsi="Arial"/>
                <w:sz w:val="18"/>
              </w:rPr>
              <w:t>DRX cycle&gt;320</w:t>
            </w:r>
          </w:p>
        </w:tc>
        <w:tc>
          <w:tcPr>
            <w:tcW w:w="3629" w:type="dxa"/>
            <w:shd w:val="clear" w:color="auto" w:fill="auto"/>
          </w:tcPr>
          <w:p w14:paraId="7A8CC461" w14:textId="77777777" w:rsidR="00295FC2" w:rsidRPr="00BF0B06" w:rsidRDefault="00295FC2" w:rsidP="00DB3AD4">
            <w:pPr>
              <w:keepNext/>
              <w:keepLines/>
              <w:spacing w:after="0"/>
              <w:jc w:val="center"/>
              <w:rPr>
                <w:rFonts w:ascii="Arial" w:eastAsia="SimSun" w:hAnsi="Arial"/>
                <w:sz w:val="18"/>
                <w:vertAlign w:val="subscript"/>
                <w:lang w:val="pt-BR"/>
              </w:rPr>
            </w:pPr>
            <w:r w:rsidRPr="00BF0B06">
              <w:rPr>
                <w:rFonts w:ascii="Arial" w:eastAsia="SimSun" w:hAnsi="Arial"/>
                <w:sz w:val="18"/>
                <w:lang w:val="pt-BR"/>
              </w:rPr>
              <w:t xml:space="preserve"> </w:t>
            </w:r>
            <w:proofErr w:type="spellStart"/>
            <w:r w:rsidRPr="00BF0B06">
              <w:rPr>
                <w:rFonts w:ascii="Arial" w:eastAsia="SimSun" w:hAnsi="Arial"/>
                <w:sz w:val="18"/>
                <w:lang w:val="pt-BR"/>
              </w:rPr>
              <w:t>ceil</w:t>
            </w:r>
            <w:proofErr w:type="spellEnd"/>
            <w:r w:rsidRPr="00BF0B06">
              <w:rPr>
                <w:rFonts w:ascii="Arial" w:eastAsia="SimSun" w:hAnsi="Arial"/>
                <w:sz w:val="18"/>
                <w:lang w:val="pt-BR"/>
              </w:rPr>
              <w:t>((10+</w:t>
            </w:r>
            <w:r w:rsidRPr="00BF0B06">
              <w:rPr>
                <w:lang w:val="pt-BR" w:eastAsia="x-none"/>
              </w:rPr>
              <w:t xml:space="preserve"> </w:t>
            </w:r>
            <w:proofErr w:type="spellStart"/>
            <w:r w:rsidRPr="00BF0B06">
              <w:rPr>
                <w:lang w:val="pt-BR" w:eastAsia="x-none"/>
              </w:rPr>
              <w:t>L</w:t>
            </w:r>
            <w:r w:rsidRPr="00BF0B06">
              <w:rPr>
                <w:vertAlign w:val="subscript"/>
                <w:lang w:val="pt-BR" w:eastAsia="x-none"/>
              </w:rPr>
              <w:t>out</w:t>
            </w:r>
            <w:proofErr w:type="spellEnd"/>
            <w:r>
              <w:rPr>
                <w:vertAlign w:val="superscript"/>
                <w:lang w:eastAsia="x-none"/>
              </w:rPr>
              <w:t>(4)</w:t>
            </w:r>
            <w:r w:rsidRPr="00BF0B06">
              <w:rPr>
                <w:rFonts w:ascii="Arial" w:eastAsia="SimSun" w:hAnsi="Arial"/>
                <w:sz w:val="18"/>
                <w:lang w:val="pt-BR"/>
              </w:rPr>
              <w:t>)*P*N)* T</w:t>
            </w:r>
            <w:r w:rsidRPr="00BF0B06">
              <w:rPr>
                <w:rFonts w:ascii="Arial" w:eastAsia="SimSun" w:hAnsi="Arial"/>
                <w:sz w:val="18"/>
                <w:vertAlign w:val="subscript"/>
                <w:lang w:val="pt-BR"/>
              </w:rPr>
              <w:t>DRX</w:t>
            </w:r>
          </w:p>
        </w:tc>
      </w:tr>
      <w:tr w:rsidR="00295FC2" w:rsidRPr="00EA5E76" w14:paraId="30D1F7B1" w14:textId="77777777" w:rsidTr="00DB3AD4">
        <w:trPr>
          <w:trHeight w:val="345"/>
          <w:jc w:val="center"/>
        </w:trPr>
        <w:tc>
          <w:tcPr>
            <w:tcW w:w="5722" w:type="dxa"/>
            <w:gridSpan w:val="2"/>
            <w:shd w:val="clear" w:color="auto" w:fill="auto"/>
          </w:tcPr>
          <w:p w14:paraId="694FE502" w14:textId="77777777" w:rsidR="00295FC2" w:rsidRDefault="00295FC2" w:rsidP="00DB3AD4">
            <w:pPr>
              <w:keepNext/>
              <w:keepLines/>
              <w:spacing w:after="0"/>
              <w:rPr>
                <w:rFonts w:ascii="Arial" w:eastAsia="SimSun" w:hAnsi="Arial"/>
                <w:sz w:val="18"/>
              </w:rPr>
            </w:pPr>
            <w:r w:rsidRPr="00EA5E76">
              <w:rPr>
                <w:rFonts w:ascii="Arial" w:eastAsia="SimSun" w:hAnsi="Arial"/>
                <w:sz w:val="18"/>
              </w:rPr>
              <w:t>NOTE</w:t>
            </w:r>
            <w:r w:rsidRPr="00EA5E76">
              <w:rPr>
                <w:rFonts w:ascii="Arial" w:eastAsia="Malgun Gothic" w:hAnsi="Arial"/>
                <w:sz w:val="18"/>
              </w:rPr>
              <w:t xml:space="preserve"> 1</w:t>
            </w:r>
            <w:r w:rsidRPr="00EA5E76">
              <w:rPr>
                <w:rFonts w:ascii="Arial" w:eastAsia="SimSun" w:hAnsi="Arial"/>
                <w:sz w:val="18"/>
              </w:rPr>
              <w:t>:</w:t>
            </w:r>
            <w:r w:rsidRPr="00EA5E76">
              <w:rPr>
                <w:rFonts w:ascii="Arial" w:eastAsia="SimSun" w:hAnsi="Arial"/>
                <w:sz w:val="28"/>
              </w:rPr>
              <w:tab/>
            </w:r>
            <w:r w:rsidRPr="00EA5E76">
              <w:rPr>
                <w:rFonts w:ascii="Arial" w:eastAsia="SimSun" w:hAnsi="Arial"/>
                <w:sz w:val="18"/>
              </w:rPr>
              <w:t xml:space="preserve"> T</w:t>
            </w:r>
            <w:r>
              <w:rPr>
                <w:rFonts w:ascii="Arial" w:eastAsia="SimSun" w:hAnsi="Arial"/>
                <w:sz w:val="18"/>
                <w:vertAlign w:val="subscript"/>
              </w:rPr>
              <w:t>DRS</w:t>
            </w:r>
            <w:r w:rsidRPr="00EA5E76">
              <w:rPr>
                <w:rFonts w:ascii="Arial" w:eastAsia="SimSun" w:hAnsi="Arial"/>
                <w:sz w:val="18"/>
              </w:rPr>
              <w:t xml:space="preserve"> </w:t>
            </w:r>
            <w:r>
              <w:rPr>
                <w:rFonts w:ascii="Arial" w:eastAsia="SimSun" w:hAnsi="Arial"/>
                <w:sz w:val="18"/>
              </w:rPr>
              <w:t xml:space="preserve">is the periodicity of DRS configured for RLM. </w:t>
            </w:r>
            <w:r w:rsidRPr="00EA5E76">
              <w:rPr>
                <w:rFonts w:ascii="Arial" w:eastAsia="SimSun" w:hAnsi="Arial"/>
                <w:sz w:val="18"/>
              </w:rPr>
              <w:t>T</w:t>
            </w:r>
            <w:r w:rsidRPr="00EA5E76">
              <w:rPr>
                <w:rFonts w:ascii="Arial" w:eastAsia="SimSun" w:hAnsi="Arial"/>
                <w:sz w:val="18"/>
                <w:vertAlign w:val="subscript"/>
              </w:rPr>
              <w:t>DRX</w:t>
            </w:r>
            <w:r w:rsidRPr="00EA5E76">
              <w:rPr>
                <w:rFonts w:ascii="Arial" w:eastAsia="SimSun" w:hAnsi="Arial"/>
                <w:sz w:val="18"/>
              </w:rPr>
              <w:t xml:space="preserve"> is the DRX cycle length.</w:t>
            </w:r>
          </w:p>
          <w:p w14:paraId="391170AB" w14:textId="77777777" w:rsidR="00295FC2" w:rsidRPr="00DB3AD4" w:rsidRDefault="00295FC2" w:rsidP="00DB3AD4">
            <w:pPr>
              <w:spacing w:after="0"/>
              <w:rPr>
                <w:szCs w:val="20"/>
              </w:rPr>
            </w:pPr>
            <w:r w:rsidRPr="00DB3AD4">
              <w:rPr>
                <w:szCs w:val="20"/>
              </w:rPr>
              <w:t xml:space="preserve">Note 2: The requirements apply provided that </w:t>
            </w:r>
            <w:r>
              <w:rPr>
                <w:szCs w:val="20"/>
              </w:rPr>
              <w:t xml:space="preserve">the evaluation time does not exceed </w:t>
            </w:r>
            <w:r w:rsidRPr="005F315B">
              <w:rPr>
                <w:rFonts w:ascii="Arial" w:eastAsia="SimSun" w:hAnsi="Arial"/>
                <w:sz w:val="18"/>
              </w:rPr>
              <w:t>max(</w:t>
            </w:r>
            <w:proofErr w:type="gramStart"/>
            <w:r>
              <w:rPr>
                <w:rFonts w:ascii="Arial" w:eastAsia="SimSun" w:hAnsi="Arial"/>
                <w:sz w:val="18"/>
              </w:rPr>
              <w:t>2</w:t>
            </w:r>
            <w:r w:rsidRPr="005F315B">
              <w:rPr>
                <w:rFonts w:ascii="Arial" w:eastAsia="SimSun" w:hAnsi="Arial"/>
                <w:sz w:val="18"/>
              </w:rPr>
              <w:t>00,ceil</w:t>
            </w:r>
            <w:proofErr w:type="gramEnd"/>
            <w:r w:rsidRPr="005F315B">
              <w:rPr>
                <w:rFonts w:ascii="Arial" w:eastAsia="SimSun" w:hAnsi="Arial"/>
                <w:sz w:val="18"/>
              </w:rPr>
              <w:t>((</w:t>
            </w:r>
            <w:r>
              <w:rPr>
                <w:rFonts w:ascii="Arial" w:eastAsia="SimSun" w:hAnsi="Arial"/>
                <w:sz w:val="18"/>
              </w:rPr>
              <w:t>[20]</w:t>
            </w:r>
            <w:r w:rsidRPr="005F315B">
              <w:rPr>
                <w:rFonts w:ascii="Arial" w:eastAsia="SimSun" w:hAnsi="Arial"/>
                <w:sz w:val="18"/>
              </w:rPr>
              <w:t>)*P</w:t>
            </w:r>
            <w:r w:rsidRPr="00BF0B06">
              <w:rPr>
                <w:rFonts w:ascii="Arial" w:eastAsia="SimSun" w:hAnsi="Arial"/>
                <w:sz w:val="18"/>
              </w:rPr>
              <w:t>*N</w:t>
            </w:r>
            <w:r w:rsidRPr="005F315B">
              <w:rPr>
                <w:rFonts w:ascii="Arial" w:eastAsia="SimSun" w:hAnsi="Arial"/>
                <w:sz w:val="18"/>
              </w:rPr>
              <w:t>)*T</w:t>
            </w:r>
            <w:r w:rsidRPr="005F315B">
              <w:rPr>
                <w:rFonts w:ascii="Arial" w:eastAsia="SimSun" w:hAnsi="Arial"/>
                <w:sz w:val="18"/>
                <w:vertAlign w:val="subscript"/>
              </w:rPr>
              <w:t>DRS</w:t>
            </w:r>
            <w:r w:rsidRPr="005F315B">
              <w:rPr>
                <w:rFonts w:ascii="Arial" w:eastAsia="SimSun" w:hAnsi="Arial"/>
                <w:sz w:val="18"/>
              </w:rPr>
              <w:t>)</w:t>
            </w:r>
            <w:r>
              <w:rPr>
                <w:rFonts w:ascii="Arial" w:eastAsia="SimSun" w:hAnsi="Arial"/>
                <w:sz w:val="18"/>
              </w:rPr>
              <w:t xml:space="preserve">, for </w:t>
            </w:r>
            <w:r w:rsidRPr="005F315B">
              <w:rPr>
                <w:rFonts w:ascii="Arial" w:eastAsia="SimSun" w:hAnsi="Arial"/>
                <w:sz w:val="18"/>
              </w:rPr>
              <w:t>T</w:t>
            </w:r>
            <w:r w:rsidRPr="005F315B">
              <w:rPr>
                <w:rFonts w:ascii="Arial" w:eastAsia="SimSun" w:hAnsi="Arial"/>
                <w:sz w:val="18"/>
                <w:vertAlign w:val="subscript"/>
              </w:rPr>
              <w:t>DRS</w:t>
            </w:r>
            <w:r w:rsidRPr="00A72F0E">
              <w:rPr>
                <w:rFonts w:ascii="Calibri" w:eastAsia="SimSun" w:hAnsi="Calibri" w:cs="Calibri"/>
                <w:sz w:val="18"/>
              </w:rPr>
              <w:t>≤</w:t>
            </w:r>
            <w:r>
              <w:rPr>
                <w:rFonts w:ascii="Calibri" w:eastAsia="SimSun" w:hAnsi="Calibri" w:cs="Calibri"/>
                <w:sz w:val="18"/>
              </w:rPr>
              <w:t xml:space="preserve">80ms, and </w:t>
            </w:r>
            <w:r w:rsidRPr="00201C53">
              <w:rPr>
                <w:rFonts w:ascii="Calibri" w:eastAsia="SimSun" w:hAnsi="Calibri" w:cs="Calibri"/>
                <w:sz w:val="16"/>
              </w:rPr>
              <w:t>m</w:t>
            </w:r>
            <w:r w:rsidRPr="00201C53">
              <w:rPr>
                <w:rFonts w:ascii="Arial" w:eastAsia="SimSun" w:hAnsi="Arial"/>
                <w:sz w:val="16"/>
              </w:rPr>
              <w:t>ax</w:t>
            </w:r>
            <w:r w:rsidRPr="005F315B">
              <w:rPr>
                <w:rFonts w:ascii="Arial" w:eastAsia="SimSun" w:hAnsi="Arial"/>
                <w:sz w:val="18"/>
              </w:rPr>
              <w:t>(</w:t>
            </w:r>
            <w:r>
              <w:rPr>
                <w:rFonts w:ascii="Arial" w:eastAsia="SimSun" w:hAnsi="Arial"/>
                <w:sz w:val="18"/>
              </w:rPr>
              <w:t>2</w:t>
            </w:r>
            <w:r w:rsidRPr="005F315B">
              <w:rPr>
                <w:rFonts w:ascii="Arial" w:eastAsia="SimSun" w:hAnsi="Arial"/>
                <w:sz w:val="18"/>
              </w:rPr>
              <w:t>00,ceil((</w:t>
            </w:r>
            <w:r>
              <w:rPr>
                <w:rFonts w:ascii="Arial" w:eastAsia="SimSun" w:hAnsi="Arial"/>
                <w:sz w:val="18"/>
              </w:rPr>
              <w:t>[14]</w:t>
            </w:r>
            <w:r w:rsidRPr="005F315B">
              <w:rPr>
                <w:rFonts w:ascii="Arial" w:eastAsia="SimSun" w:hAnsi="Arial"/>
                <w:sz w:val="18"/>
              </w:rPr>
              <w:t>)*P)*T</w:t>
            </w:r>
            <w:r w:rsidRPr="005F315B">
              <w:rPr>
                <w:rFonts w:ascii="Arial" w:eastAsia="SimSun" w:hAnsi="Arial"/>
                <w:sz w:val="18"/>
                <w:vertAlign w:val="subscript"/>
              </w:rPr>
              <w:t>DRS</w:t>
            </w:r>
            <w:r w:rsidRPr="005F315B">
              <w:rPr>
                <w:rFonts w:ascii="Arial" w:eastAsia="SimSun" w:hAnsi="Arial"/>
                <w:sz w:val="18"/>
              </w:rPr>
              <w:t>)</w:t>
            </w:r>
            <w:r>
              <w:rPr>
                <w:rFonts w:ascii="Arial" w:eastAsia="SimSun" w:hAnsi="Arial"/>
                <w:sz w:val="18"/>
              </w:rPr>
              <w:t>, otherwise.</w:t>
            </w:r>
          </w:p>
          <w:p w14:paraId="6D1C1C05" w14:textId="77777777" w:rsidR="00295FC2" w:rsidRPr="001A2AB4" w:rsidRDefault="00295FC2" w:rsidP="00DB3AD4">
            <w:pPr>
              <w:keepNext/>
              <w:keepLines/>
              <w:spacing w:after="0"/>
              <w:rPr>
                <w:rFonts w:ascii="Arial" w:eastAsia="SimSun" w:hAnsi="Arial"/>
                <w:sz w:val="18"/>
              </w:rPr>
            </w:pPr>
            <w:r w:rsidRPr="00DB3AD4">
              <w:rPr>
                <w:szCs w:val="20"/>
              </w:rPr>
              <w:t xml:space="preserve">Note 3: The requirements apply </w:t>
            </w:r>
            <w:r w:rsidRPr="001A2AB4">
              <w:rPr>
                <w:szCs w:val="20"/>
              </w:rPr>
              <w:t xml:space="preserve">provided that the cell identification time does not exceed </w:t>
            </w:r>
            <w:proofErr w:type="gramStart"/>
            <w:r w:rsidRPr="001A2AB4">
              <w:rPr>
                <w:rFonts w:ascii="Arial" w:eastAsia="SimSun" w:hAnsi="Arial"/>
                <w:sz w:val="18"/>
              </w:rPr>
              <w:t>max(</w:t>
            </w:r>
            <w:proofErr w:type="gramEnd"/>
            <w:r w:rsidRPr="001A2AB4">
              <w:rPr>
                <w:rFonts w:ascii="Arial" w:eastAsia="SimSun" w:hAnsi="Arial"/>
                <w:sz w:val="18"/>
              </w:rPr>
              <w:t>100,ceil(1.5* [14]*P*N)*max(T</w:t>
            </w:r>
            <w:r w:rsidRPr="001A2AB4">
              <w:rPr>
                <w:rFonts w:ascii="Arial" w:eastAsia="SimSun" w:hAnsi="Arial"/>
                <w:sz w:val="18"/>
                <w:vertAlign w:val="subscript"/>
              </w:rPr>
              <w:t>DRX,</w:t>
            </w:r>
            <w:r w:rsidRPr="001A2AB4">
              <w:rPr>
                <w:rFonts w:ascii="Arial" w:eastAsia="SimSun" w:hAnsi="Arial"/>
                <w:color w:val="FF0000"/>
                <w:sz w:val="18"/>
              </w:rPr>
              <w:t xml:space="preserve"> </w:t>
            </w:r>
            <w:r w:rsidRPr="001A2AB4">
              <w:rPr>
                <w:rFonts w:ascii="Arial" w:eastAsia="SimSun" w:hAnsi="Arial"/>
                <w:sz w:val="18"/>
              </w:rPr>
              <w:t>T</w:t>
            </w:r>
            <w:r w:rsidRPr="001A2AB4">
              <w:rPr>
                <w:rFonts w:ascii="Arial" w:eastAsia="SimSun" w:hAnsi="Arial"/>
                <w:sz w:val="18"/>
                <w:vertAlign w:val="subscript"/>
              </w:rPr>
              <w:t>DRS</w:t>
            </w:r>
            <w:r w:rsidRPr="001A2AB4">
              <w:rPr>
                <w:rFonts w:ascii="Arial" w:eastAsia="SimSun" w:hAnsi="Arial"/>
                <w:sz w:val="18"/>
              </w:rPr>
              <w:t>))</w:t>
            </w:r>
          </w:p>
          <w:p w14:paraId="6A6BEC17" w14:textId="77777777" w:rsidR="00295FC2" w:rsidRDefault="00295FC2" w:rsidP="00DB3AD4">
            <w:pPr>
              <w:keepNext/>
              <w:keepLines/>
              <w:spacing w:after="0"/>
              <w:rPr>
                <w:rFonts w:ascii="Arial" w:eastAsia="SimSun" w:hAnsi="Arial"/>
                <w:sz w:val="18"/>
              </w:rPr>
            </w:pPr>
            <w:r w:rsidRPr="001A2AB4">
              <w:rPr>
                <w:szCs w:val="20"/>
              </w:rPr>
              <w:t>Note 4: The requirements apply provided that the</w:t>
            </w:r>
            <w:r>
              <w:rPr>
                <w:szCs w:val="20"/>
              </w:rPr>
              <w:t xml:space="preserve"> cell identification time does not exceed </w:t>
            </w:r>
            <w:r w:rsidRPr="005F315B">
              <w:rPr>
                <w:rFonts w:ascii="Arial" w:eastAsia="SimSun" w:hAnsi="Arial"/>
                <w:sz w:val="18"/>
              </w:rPr>
              <w:t>ceil((</w:t>
            </w:r>
            <w:r>
              <w:rPr>
                <w:rFonts w:ascii="Arial" w:eastAsia="SimSun" w:hAnsi="Arial"/>
                <w:sz w:val="18"/>
              </w:rPr>
              <w:t>[12</w:t>
            </w:r>
            <w:proofErr w:type="gramStart"/>
            <w:r>
              <w:rPr>
                <w:rFonts w:ascii="Arial" w:eastAsia="SimSun" w:hAnsi="Arial"/>
                <w:sz w:val="18"/>
              </w:rPr>
              <w:t>]</w:t>
            </w:r>
            <w:r w:rsidRPr="005F315B">
              <w:rPr>
                <w:rFonts w:ascii="Arial" w:eastAsia="SimSun" w:hAnsi="Arial"/>
                <w:sz w:val="18"/>
              </w:rPr>
              <w:t>)*</w:t>
            </w:r>
            <w:proofErr w:type="gramEnd"/>
            <w:r w:rsidRPr="005F315B">
              <w:rPr>
                <w:rFonts w:ascii="Arial" w:eastAsia="SimSun" w:hAnsi="Arial"/>
                <w:sz w:val="18"/>
              </w:rPr>
              <w:t>P</w:t>
            </w:r>
            <w:r w:rsidRPr="00BF0B06">
              <w:rPr>
                <w:rFonts w:ascii="Arial" w:eastAsia="SimSun" w:hAnsi="Arial"/>
                <w:sz w:val="18"/>
              </w:rPr>
              <w:t>*N</w:t>
            </w:r>
            <w:r w:rsidRPr="005F315B">
              <w:rPr>
                <w:rFonts w:ascii="Arial" w:eastAsia="SimSun" w:hAnsi="Arial"/>
                <w:sz w:val="18"/>
              </w:rPr>
              <w:t>)*T</w:t>
            </w:r>
            <w:r w:rsidRPr="005F315B">
              <w:rPr>
                <w:rFonts w:ascii="Arial" w:eastAsia="SimSun" w:hAnsi="Arial"/>
                <w:sz w:val="18"/>
                <w:vertAlign w:val="subscript"/>
              </w:rPr>
              <w:t>DRX</w:t>
            </w:r>
          </w:p>
          <w:p w14:paraId="494D2D5C" w14:textId="77777777" w:rsidR="00295FC2" w:rsidRPr="00EA5E76" w:rsidRDefault="00295FC2" w:rsidP="00DB3AD4">
            <w:pPr>
              <w:keepNext/>
              <w:keepLines/>
              <w:spacing w:after="0"/>
              <w:jc w:val="center"/>
              <w:rPr>
                <w:rFonts w:ascii="Arial" w:eastAsia="SimSun" w:hAnsi="Arial"/>
                <w:sz w:val="18"/>
              </w:rPr>
            </w:pPr>
          </w:p>
        </w:tc>
      </w:tr>
    </w:tbl>
    <w:p w14:paraId="4E94D879" w14:textId="77777777" w:rsidR="00295FC2" w:rsidRPr="00295FC2" w:rsidRDefault="00295FC2" w:rsidP="00295FC2">
      <w:pPr>
        <w:rPr>
          <w:lang w:eastAsia="zh-CN"/>
        </w:rPr>
      </w:pPr>
    </w:p>
    <w:p w14:paraId="5A88F066" w14:textId="77777777" w:rsidR="00B26899" w:rsidRPr="00B26899" w:rsidRDefault="00B26899" w:rsidP="00B26899"/>
    <w:p w14:paraId="39433A12" w14:textId="77777777" w:rsidR="00D354C4" w:rsidRDefault="00D354C4" w:rsidP="0008612A">
      <w:pPr>
        <w:pStyle w:val="RAN4H1"/>
      </w:pPr>
    </w:p>
    <w:p w14:paraId="0E87B0FA" w14:textId="0E6E51C2" w:rsidR="003B659E" w:rsidRPr="0095295C" w:rsidRDefault="003B659E" w:rsidP="0008612A">
      <w:pPr>
        <w:pStyle w:val="RAN4H1"/>
      </w:pPr>
      <w:r w:rsidRPr="0095295C">
        <w:t>References</w:t>
      </w:r>
    </w:p>
    <w:p w14:paraId="53E428D5" w14:textId="356E147E" w:rsidR="003B659E" w:rsidRDefault="006C4790" w:rsidP="001109F8">
      <w:pPr>
        <w:numPr>
          <w:ilvl w:val="0"/>
          <w:numId w:val="1"/>
        </w:numPr>
        <w:overflowPunct w:val="0"/>
        <w:autoSpaceDE w:val="0"/>
        <w:autoSpaceDN w:val="0"/>
        <w:adjustRightInd w:val="0"/>
        <w:spacing w:after="120" w:line="240" w:lineRule="auto"/>
        <w:jc w:val="both"/>
        <w:textAlignment w:val="baseline"/>
        <w:rPr>
          <w:lang w:val="en-GB"/>
        </w:rPr>
      </w:pPr>
      <w:bookmarkStart w:id="5" w:name="_Ref2843888"/>
      <w:r w:rsidRPr="00EB3436">
        <w:t>R4-1907331</w:t>
      </w:r>
      <w:r>
        <w:t xml:space="preserve">, </w:t>
      </w:r>
      <w:r w:rsidRPr="00EB3436">
        <w:t>WF on RRM requirements for NR-U</w:t>
      </w:r>
      <w:r>
        <w:t>, Ericsson, May 2019.</w:t>
      </w:r>
      <w:bookmarkEnd w:id="5"/>
      <w:r w:rsidR="001109F8">
        <w:rPr>
          <w:lang w:val="en-GB"/>
        </w:rPr>
        <w:t xml:space="preserve"> </w:t>
      </w:r>
    </w:p>
    <w:p w14:paraId="01F3B6B2" w14:textId="1ECA3A04" w:rsidR="005E1413" w:rsidRDefault="005E1413" w:rsidP="001109F8">
      <w:pPr>
        <w:numPr>
          <w:ilvl w:val="0"/>
          <w:numId w:val="1"/>
        </w:numPr>
        <w:overflowPunct w:val="0"/>
        <w:autoSpaceDE w:val="0"/>
        <w:autoSpaceDN w:val="0"/>
        <w:adjustRightInd w:val="0"/>
        <w:spacing w:after="120" w:line="240" w:lineRule="auto"/>
        <w:jc w:val="both"/>
        <w:textAlignment w:val="baseline"/>
        <w:rPr>
          <w:lang w:val="en-GB"/>
        </w:rPr>
      </w:pPr>
      <w:bookmarkStart w:id="6" w:name="_Ref19179570"/>
      <w:r>
        <w:rPr>
          <w:lang w:val="en-GB"/>
        </w:rPr>
        <w:t>R4-1910551, “WF on RRM requirements for NR-U”, Ericsson, Qualcomm Inc, Nokia, Nokia Shanghai Bell.</w:t>
      </w:r>
      <w:bookmarkEnd w:id="6"/>
    </w:p>
    <w:p w14:paraId="4F206C57" w14:textId="237217D3" w:rsidR="00092144" w:rsidRDefault="00092144" w:rsidP="001109F8">
      <w:pPr>
        <w:numPr>
          <w:ilvl w:val="0"/>
          <w:numId w:val="1"/>
        </w:numPr>
        <w:overflowPunct w:val="0"/>
        <w:autoSpaceDE w:val="0"/>
        <w:autoSpaceDN w:val="0"/>
        <w:adjustRightInd w:val="0"/>
        <w:spacing w:after="120" w:line="240" w:lineRule="auto"/>
        <w:jc w:val="both"/>
        <w:textAlignment w:val="baseline"/>
        <w:rPr>
          <w:lang w:val="en-GB"/>
        </w:rPr>
      </w:pPr>
      <w:bookmarkStart w:id="7" w:name="_Ref19185228"/>
      <w:r>
        <w:rPr>
          <w:lang w:val="en-GB"/>
        </w:rPr>
        <w:t>R4-1909467, “On RLM in NR-U</w:t>
      </w:r>
      <w:r w:rsidR="00B36D5B">
        <w:rPr>
          <w:lang w:val="en-GB"/>
        </w:rPr>
        <w:t>”</w:t>
      </w:r>
      <w:r>
        <w:rPr>
          <w:lang w:val="en-GB"/>
        </w:rPr>
        <w:t>, Ericsson.</w:t>
      </w:r>
      <w:bookmarkEnd w:id="7"/>
    </w:p>
    <w:p w14:paraId="6B08BA77" w14:textId="406204AB" w:rsidR="002C23B6" w:rsidRDefault="002C23B6" w:rsidP="002C23B6">
      <w:pPr>
        <w:numPr>
          <w:ilvl w:val="0"/>
          <w:numId w:val="1"/>
        </w:numPr>
        <w:overflowPunct w:val="0"/>
        <w:autoSpaceDE w:val="0"/>
        <w:autoSpaceDN w:val="0"/>
        <w:adjustRightInd w:val="0"/>
        <w:spacing w:after="120" w:line="240" w:lineRule="auto"/>
        <w:jc w:val="both"/>
        <w:textAlignment w:val="baseline"/>
        <w:rPr>
          <w:lang w:val="en-GB"/>
        </w:rPr>
      </w:pPr>
      <w:bookmarkStart w:id="8" w:name="_Ref19185493"/>
      <w:r>
        <w:rPr>
          <w:lang w:val="en-GB"/>
        </w:rPr>
        <w:t>R4-1909608, “Evaluation Periods for RLM, BFD and CBD in NR-U”, Qualcomm Inc.</w:t>
      </w:r>
      <w:bookmarkEnd w:id="8"/>
    </w:p>
    <w:p w14:paraId="6478E339" w14:textId="37E80D05" w:rsidR="00C707CE" w:rsidRDefault="00C707CE" w:rsidP="001109F8">
      <w:pPr>
        <w:numPr>
          <w:ilvl w:val="0"/>
          <w:numId w:val="1"/>
        </w:numPr>
        <w:overflowPunct w:val="0"/>
        <w:autoSpaceDE w:val="0"/>
        <w:autoSpaceDN w:val="0"/>
        <w:adjustRightInd w:val="0"/>
        <w:spacing w:after="120" w:line="240" w:lineRule="auto"/>
        <w:jc w:val="both"/>
        <w:textAlignment w:val="baseline"/>
        <w:rPr>
          <w:lang w:val="en-GB"/>
        </w:rPr>
      </w:pPr>
      <w:bookmarkStart w:id="9" w:name="_Ref19189456"/>
      <w:r>
        <w:rPr>
          <w:lang w:val="en-GB"/>
        </w:rPr>
        <w:t>R1-1908736,</w:t>
      </w:r>
      <w:r w:rsidRPr="00C707CE">
        <w:rPr>
          <w:lang w:val="en-GB"/>
        </w:rPr>
        <w:t xml:space="preserve"> </w:t>
      </w:r>
      <w:r>
        <w:rPr>
          <w:lang w:val="en-GB"/>
        </w:rPr>
        <w:t>“On Enhancements to Initial Access Procedures for NR-U”, Nokia, Nokia Shanghai Bell.</w:t>
      </w:r>
      <w:bookmarkStart w:id="10" w:name="_GoBack"/>
      <w:bookmarkEnd w:id="9"/>
      <w:bookmarkEnd w:id="10"/>
    </w:p>
    <w:p w14:paraId="06CCA1D7" w14:textId="694C06BA" w:rsidR="00035E84" w:rsidRPr="00C67D92" w:rsidRDefault="00035E84" w:rsidP="0083342A">
      <w:pPr>
        <w:overflowPunct w:val="0"/>
        <w:autoSpaceDE w:val="0"/>
        <w:autoSpaceDN w:val="0"/>
        <w:adjustRightInd w:val="0"/>
        <w:spacing w:after="120" w:line="240" w:lineRule="auto"/>
        <w:ind w:left="360"/>
        <w:jc w:val="both"/>
        <w:textAlignment w:val="baseline"/>
        <w:rPr>
          <w:lang w:val="en-GB"/>
        </w:rPr>
      </w:pPr>
    </w:p>
    <w:p w14:paraId="2D3A6E4E" w14:textId="77777777" w:rsidR="00687FA0" w:rsidRPr="00C67D92" w:rsidRDefault="00687FA0" w:rsidP="00C67D92">
      <w:pPr>
        <w:overflowPunct w:val="0"/>
        <w:autoSpaceDE w:val="0"/>
        <w:autoSpaceDN w:val="0"/>
        <w:adjustRightInd w:val="0"/>
        <w:spacing w:after="120" w:line="240" w:lineRule="auto"/>
        <w:jc w:val="both"/>
        <w:textAlignment w:val="baseline"/>
        <w:rPr>
          <w:lang w:val="en-GB"/>
        </w:rPr>
      </w:pPr>
    </w:p>
    <w:sectPr w:rsidR="00687FA0" w:rsidRPr="00C67D9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2F855" w14:textId="77777777" w:rsidR="009B70CD" w:rsidRDefault="009B70CD" w:rsidP="00001C9B">
      <w:pPr>
        <w:spacing w:after="0" w:line="240" w:lineRule="auto"/>
      </w:pPr>
      <w:r>
        <w:separator/>
      </w:r>
    </w:p>
  </w:endnote>
  <w:endnote w:type="continuationSeparator" w:id="0">
    <w:p w14:paraId="080B068D" w14:textId="77777777" w:rsidR="009B70CD" w:rsidRDefault="009B70CD" w:rsidP="00001C9B">
      <w:pPr>
        <w:spacing w:after="0" w:line="240" w:lineRule="auto"/>
      </w:pPr>
      <w:r>
        <w:continuationSeparator/>
      </w:r>
    </w:p>
  </w:endnote>
  <w:endnote w:type="continuationNotice" w:id="1">
    <w:p w14:paraId="6A5B5A8F" w14:textId="77777777" w:rsidR="009B70CD" w:rsidRDefault="009B7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FA81" w14:textId="77777777" w:rsidR="009B70CD" w:rsidRDefault="009B70CD" w:rsidP="00001C9B">
      <w:pPr>
        <w:spacing w:after="0" w:line="240" w:lineRule="auto"/>
      </w:pPr>
      <w:r>
        <w:separator/>
      </w:r>
    </w:p>
  </w:footnote>
  <w:footnote w:type="continuationSeparator" w:id="0">
    <w:p w14:paraId="7F5A659C" w14:textId="77777777" w:rsidR="009B70CD" w:rsidRDefault="009B70CD" w:rsidP="00001C9B">
      <w:pPr>
        <w:spacing w:after="0" w:line="240" w:lineRule="auto"/>
      </w:pPr>
      <w:r>
        <w:continuationSeparator/>
      </w:r>
    </w:p>
  </w:footnote>
  <w:footnote w:type="continuationNotice" w:id="1">
    <w:p w14:paraId="74ED1C26" w14:textId="77777777" w:rsidR="009B70CD" w:rsidRDefault="009B70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56" w:hanging="360"/>
      </w:pPr>
    </w:lvl>
    <w:lvl w:ilvl="2" w:tplc="0409001B" w:tentative="1">
      <w:start w:val="1"/>
      <w:numFmt w:val="lowerRoman"/>
      <w:lvlText w:val="%3."/>
      <w:lvlJc w:val="right"/>
      <w:pPr>
        <w:ind w:left="1276" w:hanging="180"/>
      </w:pPr>
    </w:lvl>
    <w:lvl w:ilvl="3" w:tplc="0409000F" w:tentative="1">
      <w:start w:val="1"/>
      <w:numFmt w:val="decimal"/>
      <w:lvlText w:val="%4."/>
      <w:lvlJc w:val="left"/>
      <w:pPr>
        <w:ind w:left="1996" w:hanging="360"/>
      </w:pPr>
    </w:lvl>
    <w:lvl w:ilvl="4" w:tplc="04090019" w:tentative="1">
      <w:start w:val="1"/>
      <w:numFmt w:val="lowerLetter"/>
      <w:lvlText w:val="%5."/>
      <w:lvlJc w:val="left"/>
      <w:pPr>
        <w:ind w:left="2716" w:hanging="360"/>
      </w:pPr>
    </w:lvl>
    <w:lvl w:ilvl="5" w:tplc="0409001B" w:tentative="1">
      <w:start w:val="1"/>
      <w:numFmt w:val="lowerRoman"/>
      <w:lvlText w:val="%6."/>
      <w:lvlJc w:val="right"/>
      <w:pPr>
        <w:ind w:left="3436" w:hanging="180"/>
      </w:pPr>
    </w:lvl>
    <w:lvl w:ilvl="6" w:tplc="0409000F" w:tentative="1">
      <w:start w:val="1"/>
      <w:numFmt w:val="decimal"/>
      <w:lvlText w:val="%7."/>
      <w:lvlJc w:val="left"/>
      <w:pPr>
        <w:ind w:left="4156" w:hanging="360"/>
      </w:pPr>
    </w:lvl>
    <w:lvl w:ilvl="7" w:tplc="04090019" w:tentative="1">
      <w:start w:val="1"/>
      <w:numFmt w:val="lowerLetter"/>
      <w:lvlText w:val="%8."/>
      <w:lvlJc w:val="left"/>
      <w:pPr>
        <w:ind w:left="4876" w:hanging="360"/>
      </w:pPr>
    </w:lvl>
    <w:lvl w:ilvl="8" w:tplc="0409001B" w:tentative="1">
      <w:start w:val="1"/>
      <w:numFmt w:val="lowerRoman"/>
      <w:lvlText w:val="%9."/>
      <w:lvlJc w:val="right"/>
      <w:pPr>
        <w:ind w:left="5596" w:hanging="180"/>
      </w:pPr>
    </w:lvl>
  </w:abstractNum>
  <w:abstractNum w:abstractNumId="8"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6E3167"/>
    <w:multiLevelType w:val="hybridMultilevel"/>
    <w:tmpl w:val="0A7A6258"/>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1"/>
  </w:num>
  <w:num w:numId="2">
    <w:abstractNumId w:val="10"/>
  </w:num>
  <w:num w:numId="3">
    <w:abstractNumId w:val="7"/>
  </w:num>
  <w:num w:numId="4">
    <w:abstractNumId w:val="9"/>
  </w:num>
  <w:num w:numId="5">
    <w:abstractNumId w:val="4"/>
  </w:num>
  <w:num w:numId="6">
    <w:abstractNumId w:val="13"/>
  </w:num>
  <w:num w:numId="7">
    <w:abstractNumId w:val="11"/>
  </w:num>
  <w:num w:numId="8">
    <w:abstractNumId w:val="0"/>
  </w:num>
  <w:num w:numId="9">
    <w:abstractNumId w:val="3"/>
  </w:num>
  <w:num w:numId="10">
    <w:abstractNumId w:val="14"/>
  </w:num>
  <w:num w:numId="11">
    <w:abstractNumId w:val="14"/>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9"/>
    <w:lvlOverride w:ilvl="0">
      <w:startOverride w:val="1"/>
    </w:lvlOverride>
  </w:num>
  <w:num w:numId="16">
    <w:abstractNumId w:val="12"/>
  </w:num>
  <w:num w:numId="17">
    <w:abstractNumId w:val="2"/>
  </w:num>
  <w:num w:numId="18">
    <w:abstractNumId w:val="15"/>
  </w:num>
  <w:num w:numId="19">
    <w:abstractNumId w:val="6"/>
  </w:num>
  <w:num w:numId="20">
    <w:abstractNumId w:val="8"/>
  </w:num>
  <w:num w:numId="21">
    <w:abstractNumId w:val="9"/>
    <w:lvlOverride w:ilvl="0">
      <w:startOverride w:val="1"/>
    </w:lvlOverride>
  </w:num>
  <w:num w:numId="22">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6DD"/>
    <w:rsid w:val="00014861"/>
    <w:rsid w:val="00017E8B"/>
    <w:rsid w:val="000355AE"/>
    <w:rsid w:val="00035E84"/>
    <w:rsid w:val="00043285"/>
    <w:rsid w:val="000476B6"/>
    <w:rsid w:val="00051F48"/>
    <w:rsid w:val="000574D6"/>
    <w:rsid w:val="00062F6B"/>
    <w:rsid w:val="0006590F"/>
    <w:rsid w:val="00073236"/>
    <w:rsid w:val="0007385D"/>
    <w:rsid w:val="0007547A"/>
    <w:rsid w:val="00080395"/>
    <w:rsid w:val="0008612A"/>
    <w:rsid w:val="00086C77"/>
    <w:rsid w:val="00092144"/>
    <w:rsid w:val="000926E7"/>
    <w:rsid w:val="000A5622"/>
    <w:rsid w:val="000B0056"/>
    <w:rsid w:val="000D5C4C"/>
    <w:rsid w:val="000E23A6"/>
    <w:rsid w:val="000E5003"/>
    <w:rsid w:val="000F01D4"/>
    <w:rsid w:val="000F09AB"/>
    <w:rsid w:val="000F2A39"/>
    <w:rsid w:val="000F4C1A"/>
    <w:rsid w:val="000F7435"/>
    <w:rsid w:val="001057E8"/>
    <w:rsid w:val="001108FE"/>
    <w:rsid w:val="001109F8"/>
    <w:rsid w:val="00112D51"/>
    <w:rsid w:val="00117796"/>
    <w:rsid w:val="001209AC"/>
    <w:rsid w:val="0012444B"/>
    <w:rsid w:val="00124459"/>
    <w:rsid w:val="00130600"/>
    <w:rsid w:val="00140330"/>
    <w:rsid w:val="00142412"/>
    <w:rsid w:val="00143E75"/>
    <w:rsid w:val="00151A8D"/>
    <w:rsid w:val="0015341D"/>
    <w:rsid w:val="001622C4"/>
    <w:rsid w:val="00162FA0"/>
    <w:rsid w:val="00165EE7"/>
    <w:rsid w:val="001679DE"/>
    <w:rsid w:val="001745F8"/>
    <w:rsid w:val="00174AD3"/>
    <w:rsid w:val="0017501D"/>
    <w:rsid w:val="001838CF"/>
    <w:rsid w:val="0019220B"/>
    <w:rsid w:val="00192A0F"/>
    <w:rsid w:val="001958A2"/>
    <w:rsid w:val="00195E2B"/>
    <w:rsid w:val="001961B9"/>
    <w:rsid w:val="001A2AB4"/>
    <w:rsid w:val="001A72C1"/>
    <w:rsid w:val="001B116F"/>
    <w:rsid w:val="001B2870"/>
    <w:rsid w:val="001D54CB"/>
    <w:rsid w:val="001E30F6"/>
    <w:rsid w:val="001E3EB3"/>
    <w:rsid w:val="001E5A6F"/>
    <w:rsid w:val="001E659F"/>
    <w:rsid w:val="001F364B"/>
    <w:rsid w:val="001F6216"/>
    <w:rsid w:val="001F6C25"/>
    <w:rsid w:val="00200081"/>
    <w:rsid w:val="00201C53"/>
    <w:rsid w:val="00202988"/>
    <w:rsid w:val="00202CDC"/>
    <w:rsid w:val="0020521B"/>
    <w:rsid w:val="00206975"/>
    <w:rsid w:val="0021156E"/>
    <w:rsid w:val="00211AF5"/>
    <w:rsid w:val="00214E5E"/>
    <w:rsid w:val="002267F3"/>
    <w:rsid w:val="00235F5C"/>
    <w:rsid w:val="00236D6F"/>
    <w:rsid w:val="00237A2C"/>
    <w:rsid w:val="00245F37"/>
    <w:rsid w:val="0024625B"/>
    <w:rsid w:val="00246958"/>
    <w:rsid w:val="00255E2C"/>
    <w:rsid w:val="002562FC"/>
    <w:rsid w:val="00273443"/>
    <w:rsid w:val="00280503"/>
    <w:rsid w:val="00282637"/>
    <w:rsid w:val="00284157"/>
    <w:rsid w:val="002853E1"/>
    <w:rsid w:val="002870BB"/>
    <w:rsid w:val="00287B2D"/>
    <w:rsid w:val="00294438"/>
    <w:rsid w:val="00295D0B"/>
    <w:rsid w:val="00295FC2"/>
    <w:rsid w:val="002A384C"/>
    <w:rsid w:val="002A4B7B"/>
    <w:rsid w:val="002A6280"/>
    <w:rsid w:val="002B26BF"/>
    <w:rsid w:val="002B4922"/>
    <w:rsid w:val="002B6964"/>
    <w:rsid w:val="002C23B6"/>
    <w:rsid w:val="002C2D19"/>
    <w:rsid w:val="002C4FA4"/>
    <w:rsid w:val="002C54F8"/>
    <w:rsid w:val="002D0A10"/>
    <w:rsid w:val="002D10FA"/>
    <w:rsid w:val="002D1D6A"/>
    <w:rsid w:val="002D2A2F"/>
    <w:rsid w:val="002D44E3"/>
    <w:rsid w:val="002D4C55"/>
    <w:rsid w:val="002F1542"/>
    <w:rsid w:val="003052C9"/>
    <w:rsid w:val="0032066B"/>
    <w:rsid w:val="00333C93"/>
    <w:rsid w:val="00334C4B"/>
    <w:rsid w:val="00336CAE"/>
    <w:rsid w:val="00343C51"/>
    <w:rsid w:val="0034546C"/>
    <w:rsid w:val="00351119"/>
    <w:rsid w:val="00362C68"/>
    <w:rsid w:val="00363644"/>
    <w:rsid w:val="00366991"/>
    <w:rsid w:val="00376F54"/>
    <w:rsid w:val="003776D8"/>
    <w:rsid w:val="0038046E"/>
    <w:rsid w:val="00384776"/>
    <w:rsid w:val="00390247"/>
    <w:rsid w:val="00391337"/>
    <w:rsid w:val="00391A23"/>
    <w:rsid w:val="00391FCB"/>
    <w:rsid w:val="003A04FA"/>
    <w:rsid w:val="003A2CBA"/>
    <w:rsid w:val="003B03F3"/>
    <w:rsid w:val="003B1432"/>
    <w:rsid w:val="003B2E8E"/>
    <w:rsid w:val="003B659E"/>
    <w:rsid w:val="003B7ACC"/>
    <w:rsid w:val="003C2C76"/>
    <w:rsid w:val="003C3DEB"/>
    <w:rsid w:val="003C46D1"/>
    <w:rsid w:val="003C6693"/>
    <w:rsid w:val="003D6875"/>
    <w:rsid w:val="003E0127"/>
    <w:rsid w:val="003E3825"/>
    <w:rsid w:val="003E508A"/>
    <w:rsid w:val="003E5526"/>
    <w:rsid w:val="003E5C9D"/>
    <w:rsid w:val="003F4960"/>
    <w:rsid w:val="003F5961"/>
    <w:rsid w:val="003F7E7B"/>
    <w:rsid w:val="004001CA"/>
    <w:rsid w:val="00423A76"/>
    <w:rsid w:val="0043729C"/>
    <w:rsid w:val="0043750A"/>
    <w:rsid w:val="004573AB"/>
    <w:rsid w:val="00460827"/>
    <w:rsid w:val="0046167E"/>
    <w:rsid w:val="004674D9"/>
    <w:rsid w:val="00473F14"/>
    <w:rsid w:val="00475300"/>
    <w:rsid w:val="004765AE"/>
    <w:rsid w:val="0048457F"/>
    <w:rsid w:val="00490412"/>
    <w:rsid w:val="00493619"/>
    <w:rsid w:val="00495CCD"/>
    <w:rsid w:val="0049704C"/>
    <w:rsid w:val="004A1821"/>
    <w:rsid w:val="004A1E51"/>
    <w:rsid w:val="004A3F24"/>
    <w:rsid w:val="004B3327"/>
    <w:rsid w:val="004B4607"/>
    <w:rsid w:val="004B4DEA"/>
    <w:rsid w:val="004B7E0A"/>
    <w:rsid w:val="004C1A5B"/>
    <w:rsid w:val="004C248A"/>
    <w:rsid w:val="004C2FE1"/>
    <w:rsid w:val="004D025F"/>
    <w:rsid w:val="004D1556"/>
    <w:rsid w:val="004D2FC5"/>
    <w:rsid w:val="004D3E07"/>
    <w:rsid w:val="004D55CE"/>
    <w:rsid w:val="004E20FA"/>
    <w:rsid w:val="004E555B"/>
    <w:rsid w:val="004E5E66"/>
    <w:rsid w:val="005032C3"/>
    <w:rsid w:val="00503B4D"/>
    <w:rsid w:val="00504EE9"/>
    <w:rsid w:val="00510FB5"/>
    <w:rsid w:val="00511D00"/>
    <w:rsid w:val="00527EB9"/>
    <w:rsid w:val="005318D1"/>
    <w:rsid w:val="005343AA"/>
    <w:rsid w:val="005440B8"/>
    <w:rsid w:val="0054442C"/>
    <w:rsid w:val="00545FEF"/>
    <w:rsid w:val="00550285"/>
    <w:rsid w:val="005505C2"/>
    <w:rsid w:val="00554227"/>
    <w:rsid w:val="00556D62"/>
    <w:rsid w:val="00563155"/>
    <w:rsid w:val="0056348E"/>
    <w:rsid w:val="00581548"/>
    <w:rsid w:val="005836F8"/>
    <w:rsid w:val="005847F4"/>
    <w:rsid w:val="00585575"/>
    <w:rsid w:val="00587208"/>
    <w:rsid w:val="00587948"/>
    <w:rsid w:val="0059230A"/>
    <w:rsid w:val="005937A3"/>
    <w:rsid w:val="005A138E"/>
    <w:rsid w:val="005A1915"/>
    <w:rsid w:val="005A1E00"/>
    <w:rsid w:val="005A2904"/>
    <w:rsid w:val="005A71E8"/>
    <w:rsid w:val="005B5138"/>
    <w:rsid w:val="005C12DF"/>
    <w:rsid w:val="005C60C7"/>
    <w:rsid w:val="005D10B4"/>
    <w:rsid w:val="005D14CA"/>
    <w:rsid w:val="005D2622"/>
    <w:rsid w:val="005D3CA8"/>
    <w:rsid w:val="005D5522"/>
    <w:rsid w:val="005D659D"/>
    <w:rsid w:val="005E1413"/>
    <w:rsid w:val="005E23C5"/>
    <w:rsid w:val="005E3768"/>
    <w:rsid w:val="005E3838"/>
    <w:rsid w:val="005E5408"/>
    <w:rsid w:val="005E61A8"/>
    <w:rsid w:val="005E7767"/>
    <w:rsid w:val="005E7A8F"/>
    <w:rsid w:val="005F289B"/>
    <w:rsid w:val="005F2D31"/>
    <w:rsid w:val="005F2DE7"/>
    <w:rsid w:val="005F315B"/>
    <w:rsid w:val="005F6419"/>
    <w:rsid w:val="00601C25"/>
    <w:rsid w:val="006023FC"/>
    <w:rsid w:val="00603F7B"/>
    <w:rsid w:val="0061145C"/>
    <w:rsid w:val="00617400"/>
    <w:rsid w:val="00617DA3"/>
    <w:rsid w:val="00625942"/>
    <w:rsid w:val="0063449F"/>
    <w:rsid w:val="00634CAB"/>
    <w:rsid w:val="0064728C"/>
    <w:rsid w:val="00657320"/>
    <w:rsid w:val="006637DF"/>
    <w:rsid w:val="00664950"/>
    <w:rsid w:val="0066617A"/>
    <w:rsid w:val="00670474"/>
    <w:rsid w:val="0067141E"/>
    <w:rsid w:val="00683220"/>
    <w:rsid w:val="00683CB8"/>
    <w:rsid w:val="00687FA0"/>
    <w:rsid w:val="00696989"/>
    <w:rsid w:val="006A71F7"/>
    <w:rsid w:val="006A7876"/>
    <w:rsid w:val="006B7010"/>
    <w:rsid w:val="006C0384"/>
    <w:rsid w:val="006C3421"/>
    <w:rsid w:val="006C4790"/>
    <w:rsid w:val="006C4CD2"/>
    <w:rsid w:val="006C645C"/>
    <w:rsid w:val="006D241A"/>
    <w:rsid w:val="006D2A14"/>
    <w:rsid w:val="006D70D8"/>
    <w:rsid w:val="006D7B45"/>
    <w:rsid w:val="006E3B4A"/>
    <w:rsid w:val="006E7AF0"/>
    <w:rsid w:val="006F57EE"/>
    <w:rsid w:val="006F61EC"/>
    <w:rsid w:val="00703052"/>
    <w:rsid w:val="007041B5"/>
    <w:rsid w:val="007047A4"/>
    <w:rsid w:val="0070502B"/>
    <w:rsid w:val="0070580A"/>
    <w:rsid w:val="00706198"/>
    <w:rsid w:val="00707D4C"/>
    <w:rsid w:val="007106BA"/>
    <w:rsid w:val="00711292"/>
    <w:rsid w:val="007145FF"/>
    <w:rsid w:val="0071616D"/>
    <w:rsid w:val="00716C73"/>
    <w:rsid w:val="0071784F"/>
    <w:rsid w:val="0072415A"/>
    <w:rsid w:val="00725D2C"/>
    <w:rsid w:val="00733746"/>
    <w:rsid w:val="007430CA"/>
    <w:rsid w:val="0074427A"/>
    <w:rsid w:val="00747E34"/>
    <w:rsid w:val="0075150C"/>
    <w:rsid w:val="00751515"/>
    <w:rsid w:val="007527C1"/>
    <w:rsid w:val="0075490C"/>
    <w:rsid w:val="007578E8"/>
    <w:rsid w:val="0076280D"/>
    <w:rsid w:val="00762FFD"/>
    <w:rsid w:val="00783B71"/>
    <w:rsid w:val="00785232"/>
    <w:rsid w:val="00793970"/>
    <w:rsid w:val="00796E74"/>
    <w:rsid w:val="007A15EE"/>
    <w:rsid w:val="007A306D"/>
    <w:rsid w:val="007A5F1D"/>
    <w:rsid w:val="007A61B3"/>
    <w:rsid w:val="007B28BE"/>
    <w:rsid w:val="007C1DCC"/>
    <w:rsid w:val="007C3A0E"/>
    <w:rsid w:val="007C3ED0"/>
    <w:rsid w:val="007D0AD9"/>
    <w:rsid w:val="007D2289"/>
    <w:rsid w:val="007D3D33"/>
    <w:rsid w:val="007E406E"/>
    <w:rsid w:val="007E4A9F"/>
    <w:rsid w:val="008040B8"/>
    <w:rsid w:val="00806A76"/>
    <w:rsid w:val="00811C9D"/>
    <w:rsid w:val="00814EF4"/>
    <w:rsid w:val="00816C80"/>
    <w:rsid w:val="0082015A"/>
    <w:rsid w:val="00825BAF"/>
    <w:rsid w:val="0082641B"/>
    <w:rsid w:val="00826A94"/>
    <w:rsid w:val="008278B2"/>
    <w:rsid w:val="0083342A"/>
    <w:rsid w:val="00841BCD"/>
    <w:rsid w:val="0085201A"/>
    <w:rsid w:val="00864992"/>
    <w:rsid w:val="008658D5"/>
    <w:rsid w:val="00870CCB"/>
    <w:rsid w:val="00870E17"/>
    <w:rsid w:val="00871019"/>
    <w:rsid w:val="008826C1"/>
    <w:rsid w:val="00886AF2"/>
    <w:rsid w:val="00891635"/>
    <w:rsid w:val="0089227B"/>
    <w:rsid w:val="00894DBC"/>
    <w:rsid w:val="00894F68"/>
    <w:rsid w:val="008A4AC4"/>
    <w:rsid w:val="008A635E"/>
    <w:rsid w:val="008A69EC"/>
    <w:rsid w:val="008A6D84"/>
    <w:rsid w:val="008B1670"/>
    <w:rsid w:val="008B2312"/>
    <w:rsid w:val="008B5B38"/>
    <w:rsid w:val="008C7844"/>
    <w:rsid w:val="008D0338"/>
    <w:rsid w:val="008D5AF1"/>
    <w:rsid w:val="008E0A1C"/>
    <w:rsid w:val="008E31F8"/>
    <w:rsid w:val="008E67FB"/>
    <w:rsid w:val="008F5164"/>
    <w:rsid w:val="008F7B6B"/>
    <w:rsid w:val="009042BD"/>
    <w:rsid w:val="00910B17"/>
    <w:rsid w:val="00911E46"/>
    <w:rsid w:val="009141BA"/>
    <w:rsid w:val="00915C60"/>
    <w:rsid w:val="00923241"/>
    <w:rsid w:val="00925178"/>
    <w:rsid w:val="00926655"/>
    <w:rsid w:val="0093021E"/>
    <w:rsid w:val="009375F7"/>
    <w:rsid w:val="009427A9"/>
    <w:rsid w:val="00943983"/>
    <w:rsid w:val="00960417"/>
    <w:rsid w:val="00960F25"/>
    <w:rsid w:val="00961D90"/>
    <w:rsid w:val="0096398E"/>
    <w:rsid w:val="00963B53"/>
    <w:rsid w:val="00966E36"/>
    <w:rsid w:val="0096755E"/>
    <w:rsid w:val="00970CF3"/>
    <w:rsid w:val="00970D3C"/>
    <w:rsid w:val="00971A14"/>
    <w:rsid w:val="00974948"/>
    <w:rsid w:val="00975A16"/>
    <w:rsid w:val="00976113"/>
    <w:rsid w:val="00977E1D"/>
    <w:rsid w:val="00980373"/>
    <w:rsid w:val="00982A88"/>
    <w:rsid w:val="00985535"/>
    <w:rsid w:val="00996A54"/>
    <w:rsid w:val="009A2D2B"/>
    <w:rsid w:val="009A52DC"/>
    <w:rsid w:val="009B227B"/>
    <w:rsid w:val="009B602E"/>
    <w:rsid w:val="009B6C1A"/>
    <w:rsid w:val="009B70CD"/>
    <w:rsid w:val="009D341F"/>
    <w:rsid w:val="009E34DF"/>
    <w:rsid w:val="009E5B4F"/>
    <w:rsid w:val="009F0431"/>
    <w:rsid w:val="009F0FAF"/>
    <w:rsid w:val="009F243A"/>
    <w:rsid w:val="009F456A"/>
    <w:rsid w:val="00A020F4"/>
    <w:rsid w:val="00A13DDC"/>
    <w:rsid w:val="00A1678F"/>
    <w:rsid w:val="00A17B37"/>
    <w:rsid w:val="00A21230"/>
    <w:rsid w:val="00A22B78"/>
    <w:rsid w:val="00A2461A"/>
    <w:rsid w:val="00A25AE5"/>
    <w:rsid w:val="00A313E5"/>
    <w:rsid w:val="00A409BB"/>
    <w:rsid w:val="00A42663"/>
    <w:rsid w:val="00A4443C"/>
    <w:rsid w:val="00A460FA"/>
    <w:rsid w:val="00A51EB7"/>
    <w:rsid w:val="00A52249"/>
    <w:rsid w:val="00A5246B"/>
    <w:rsid w:val="00A625A6"/>
    <w:rsid w:val="00A72F0E"/>
    <w:rsid w:val="00A736F6"/>
    <w:rsid w:val="00A761A3"/>
    <w:rsid w:val="00A7717A"/>
    <w:rsid w:val="00A832D5"/>
    <w:rsid w:val="00A870E2"/>
    <w:rsid w:val="00A907CB"/>
    <w:rsid w:val="00A90E3B"/>
    <w:rsid w:val="00A91648"/>
    <w:rsid w:val="00A96327"/>
    <w:rsid w:val="00AA08C9"/>
    <w:rsid w:val="00AA1B0E"/>
    <w:rsid w:val="00AA1C6E"/>
    <w:rsid w:val="00AA2FE5"/>
    <w:rsid w:val="00AA6DBC"/>
    <w:rsid w:val="00AB042E"/>
    <w:rsid w:val="00AB06D5"/>
    <w:rsid w:val="00AC03EC"/>
    <w:rsid w:val="00AC4389"/>
    <w:rsid w:val="00AC5CA7"/>
    <w:rsid w:val="00AC7172"/>
    <w:rsid w:val="00AD1216"/>
    <w:rsid w:val="00AD297E"/>
    <w:rsid w:val="00AF0857"/>
    <w:rsid w:val="00AF21F5"/>
    <w:rsid w:val="00B0082E"/>
    <w:rsid w:val="00B07A4B"/>
    <w:rsid w:val="00B13C57"/>
    <w:rsid w:val="00B14CF0"/>
    <w:rsid w:val="00B152C7"/>
    <w:rsid w:val="00B16B9B"/>
    <w:rsid w:val="00B171F0"/>
    <w:rsid w:val="00B17AEF"/>
    <w:rsid w:val="00B23C25"/>
    <w:rsid w:val="00B25E76"/>
    <w:rsid w:val="00B26899"/>
    <w:rsid w:val="00B27CEF"/>
    <w:rsid w:val="00B308E7"/>
    <w:rsid w:val="00B31965"/>
    <w:rsid w:val="00B31CD5"/>
    <w:rsid w:val="00B31E9A"/>
    <w:rsid w:val="00B34766"/>
    <w:rsid w:val="00B36D5B"/>
    <w:rsid w:val="00B41953"/>
    <w:rsid w:val="00B4460A"/>
    <w:rsid w:val="00B469B2"/>
    <w:rsid w:val="00B51DCE"/>
    <w:rsid w:val="00B64435"/>
    <w:rsid w:val="00B65F6D"/>
    <w:rsid w:val="00B72BC9"/>
    <w:rsid w:val="00B767A1"/>
    <w:rsid w:val="00B8554B"/>
    <w:rsid w:val="00B96DA3"/>
    <w:rsid w:val="00BA12A1"/>
    <w:rsid w:val="00BA2BD8"/>
    <w:rsid w:val="00BA6E48"/>
    <w:rsid w:val="00BB213E"/>
    <w:rsid w:val="00BB6036"/>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F0B06"/>
    <w:rsid w:val="00BF151E"/>
    <w:rsid w:val="00BF2218"/>
    <w:rsid w:val="00BF329E"/>
    <w:rsid w:val="00C07FAE"/>
    <w:rsid w:val="00C12E65"/>
    <w:rsid w:val="00C14AFE"/>
    <w:rsid w:val="00C219F1"/>
    <w:rsid w:val="00C27CD5"/>
    <w:rsid w:val="00C47463"/>
    <w:rsid w:val="00C517AB"/>
    <w:rsid w:val="00C52E17"/>
    <w:rsid w:val="00C67D92"/>
    <w:rsid w:val="00C707CE"/>
    <w:rsid w:val="00C716D6"/>
    <w:rsid w:val="00CA1173"/>
    <w:rsid w:val="00CA22D5"/>
    <w:rsid w:val="00CA6ADC"/>
    <w:rsid w:val="00CB24C3"/>
    <w:rsid w:val="00CB5A09"/>
    <w:rsid w:val="00CC012F"/>
    <w:rsid w:val="00CC2C6A"/>
    <w:rsid w:val="00CC470A"/>
    <w:rsid w:val="00CD7492"/>
    <w:rsid w:val="00CE2443"/>
    <w:rsid w:val="00CE3A6B"/>
    <w:rsid w:val="00CF4364"/>
    <w:rsid w:val="00CF4F06"/>
    <w:rsid w:val="00CF6914"/>
    <w:rsid w:val="00D00211"/>
    <w:rsid w:val="00D01D07"/>
    <w:rsid w:val="00D03530"/>
    <w:rsid w:val="00D06309"/>
    <w:rsid w:val="00D12838"/>
    <w:rsid w:val="00D20F88"/>
    <w:rsid w:val="00D30625"/>
    <w:rsid w:val="00D34988"/>
    <w:rsid w:val="00D349DC"/>
    <w:rsid w:val="00D351EA"/>
    <w:rsid w:val="00D354C4"/>
    <w:rsid w:val="00D35594"/>
    <w:rsid w:val="00D370E7"/>
    <w:rsid w:val="00D43403"/>
    <w:rsid w:val="00D53298"/>
    <w:rsid w:val="00D62E71"/>
    <w:rsid w:val="00D631D8"/>
    <w:rsid w:val="00D65C3E"/>
    <w:rsid w:val="00D7262A"/>
    <w:rsid w:val="00D740CA"/>
    <w:rsid w:val="00D76FC6"/>
    <w:rsid w:val="00D80504"/>
    <w:rsid w:val="00D85728"/>
    <w:rsid w:val="00D91DE2"/>
    <w:rsid w:val="00DB5EE5"/>
    <w:rsid w:val="00DD0A73"/>
    <w:rsid w:val="00DD0B22"/>
    <w:rsid w:val="00DD2137"/>
    <w:rsid w:val="00DD76F3"/>
    <w:rsid w:val="00DE2B60"/>
    <w:rsid w:val="00DE35F7"/>
    <w:rsid w:val="00DE5AC9"/>
    <w:rsid w:val="00DE5F01"/>
    <w:rsid w:val="00DF0B7B"/>
    <w:rsid w:val="00DF2997"/>
    <w:rsid w:val="00DF3435"/>
    <w:rsid w:val="00DF3461"/>
    <w:rsid w:val="00DF7298"/>
    <w:rsid w:val="00E0198A"/>
    <w:rsid w:val="00E03C16"/>
    <w:rsid w:val="00E1070E"/>
    <w:rsid w:val="00E15BED"/>
    <w:rsid w:val="00E247CC"/>
    <w:rsid w:val="00E257DE"/>
    <w:rsid w:val="00E3080C"/>
    <w:rsid w:val="00E30ADB"/>
    <w:rsid w:val="00E403A7"/>
    <w:rsid w:val="00E50C7F"/>
    <w:rsid w:val="00E61110"/>
    <w:rsid w:val="00E6704F"/>
    <w:rsid w:val="00E72B96"/>
    <w:rsid w:val="00E743ED"/>
    <w:rsid w:val="00E8085C"/>
    <w:rsid w:val="00E8590A"/>
    <w:rsid w:val="00E86FB4"/>
    <w:rsid w:val="00EA0C50"/>
    <w:rsid w:val="00EA2462"/>
    <w:rsid w:val="00EA2CB2"/>
    <w:rsid w:val="00EA3482"/>
    <w:rsid w:val="00EA3B6F"/>
    <w:rsid w:val="00EC0BD8"/>
    <w:rsid w:val="00EC184E"/>
    <w:rsid w:val="00EC2A9C"/>
    <w:rsid w:val="00EC5ABF"/>
    <w:rsid w:val="00EC5F4D"/>
    <w:rsid w:val="00EC7BC3"/>
    <w:rsid w:val="00ED17D0"/>
    <w:rsid w:val="00ED7600"/>
    <w:rsid w:val="00EE51C7"/>
    <w:rsid w:val="00EE6D2F"/>
    <w:rsid w:val="00EE6FC7"/>
    <w:rsid w:val="00EF3E91"/>
    <w:rsid w:val="00EF4BE0"/>
    <w:rsid w:val="00EF7C9F"/>
    <w:rsid w:val="00F0018E"/>
    <w:rsid w:val="00F04C45"/>
    <w:rsid w:val="00F0628F"/>
    <w:rsid w:val="00F1362C"/>
    <w:rsid w:val="00F21A14"/>
    <w:rsid w:val="00F224D6"/>
    <w:rsid w:val="00F31984"/>
    <w:rsid w:val="00F421DD"/>
    <w:rsid w:val="00F42B07"/>
    <w:rsid w:val="00F4761D"/>
    <w:rsid w:val="00F64578"/>
    <w:rsid w:val="00F72507"/>
    <w:rsid w:val="00F72ED0"/>
    <w:rsid w:val="00F824F5"/>
    <w:rsid w:val="00F83877"/>
    <w:rsid w:val="00F84643"/>
    <w:rsid w:val="00F84BA1"/>
    <w:rsid w:val="00F95D1B"/>
    <w:rsid w:val="00FA11C7"/>
    <w:rsid w:val="00FA3135"/>
    <w:rsid w:val="00FA3537"/>
    <w:rsid w:val="00FA5814"/>
    <w:rsid w:val="00FA7959"/>
    <w:rsid w:val="00FB3E7A"/>
    <w:rsid w:val="00FB49DD"/>
    <w:rsid w:val="00FB526B"/>
    <w:rsid w:val="00FC138C"/>
    <w:rsid w:val="00FC1E8B"/>
    <w:rsid w:val="00FC29B9"/>
    <w:rsid w:val="00FC6004"/>
    <w:rsid w:val="00FC6FD3"/>
    <w:rsid w:val="00FC76A3"/>
    <w:rsid w:val="00FC7853"/>
    <w:rsid w:val="00FD2D1E"/>
    <w:rsid w:val="00FD4FC6"/>
    <w:rsid w:val="00FD7741"/>
    <w:rsid w:val="00FE616E"/>
    <w:rsid w:val="00FF2E71"/>
    <w:rsid w:val="00FF6C99"/>
    <w:rsid w:val="047CE658"/>
    <w:rsid w:val="09B3759D"/>
    <w:rsid w:val="11FABD2C"/>
    <w:rsid w:val="1715000D"/>
    <w:rsid w:val="1A05DBDD"/>
    <w:rsid w:val="30B6439F"/>
    <w:rsid w:val="3407ED9F"/>
    <w:rsid w:val="3A2DE8ED"/>
    <w:rsid w:val="3AB671B9"/>
    <w:rsid w:val="3B09C7E6"/>
    <w:rsid w:val="4478A3E5"/>
    <w:rsid w:val="51AB9E4B"/>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309CB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styleId="z-TopofForm">
    <w:name w:val="HTML Top of Form"/>
    <w:basedOn w:val="Normal"/>
    <w:next w:val="Normal"/>
    <w:link w:val="z-TopofFormChar"/>
    <w:hidden/>
    <w:uiPriority w:val="99"/>
    <w:semiHidden/>
    <w:unhideWhenUsed/>
    <w:rsid w:val="00391FCB"/>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391FCB"/>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391FCB"/>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391FCB"/>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0162">
      <w:marLeft w:val="0"/>
      <w:marRight w:val="0"/>
      <w:marTop w:val="0"/>
      <w:marBottom w:val="0"/>
      <w:divBdr>
        <w:top w:val="none" w:sz="0" w:space="0" w:color="auto"/>
        <w:left w:val="none" w:sz="0" w:space="0" w:color="auto"/>
        <w:bottom w:val="none" w:sz="0" w:space="0" w:color="auto"/>
        <w:right w:val="none" w:sz="0" w:space="0" w:color="auto"/>
      </w:divBdr>
    </w:div>
    <w:div w:id="59062308">
      <w:marLeft w:val="0"/>
      <w:marRight w:val="0"/>
      <w:marTop w:val="0"/>
      <w:marBottom w:val="0"/>
      <w:divBdr>
        <w:top w:val="none" w:sz="0" w:space="0" w:color="auto"/>
        <w:left w:val="none" w:sz="0" w:space="0" w:color="auto"/>
        <w:bottom w:val="none" w:sz="0" w:space="0" w:color="auto"/>
        <w:right w:val="none" w:sz="0" w:space="0" w:color="auto"/>
      </w:divBdr>
    </w:div>
    <w:div w:id="63798777">
      <w:bodyDiv w:val="1"/>
      <w:marLeft w:val="0"/>
      <w:marRight w:val="0"/>
      <w:marTop w:val="0"/>
      <w:marBottom w:val="0"/>
      <w:divBdr>
        <w:top w:val="none" w:sz="0" w:space="0" w:color="auto"/>
        <w:left w:val="none" w:sz="0" w:space="0" w:color="auto"/>
        <w:bottom w:val="none" w:sz="0" w:space="0" w:color="auto"/>
        <w:right w:val="none" w:sz="0" w:space="0" w:color="auto"/>
      </w:divBdr>
      <w:divsChild>
        <w:div w:id="387802792">
          <w:marLeft w:val="0"/>
          <w:marRight w:val="0"/>
          <w:marTop w:val="0"/>
          <w:marBottom w:val="0"/>
          <w:divBdr>
            <w:top w:val="none" w:sz="0" w:space="0" w:color="auto"/>
            <w:left w:val="none" w:sz="0" w:space="0" w:color="auto"/>
            <w:bottom w:val="none" w:sz="0" w:space="0" w:color="auto"/>
            <w:right w:val="none" w:sz="0" w:space="0" w:color="auto"/>
          </w:divBdr>
          <w:divsChild>
            <w:div w:id="113985665">
              <w:marLeft w:val="0"/>
              <w:marRight w:val="0"/>
              <w:marTop w:val="0"/>
              <w:marBottom w:val="0"/>
              <w:divBdr>
                <w:top w:val="none" w:sz="0" w:space="0" w:color="auto"/>
                <w:left w:val="none" w:sz="0" w:space="0" w:color="auto"/>
                <w:bottom w:val="none" w:sz="0" w:space="0" w:color="auto"/>
                <w:right w:val="none" w:sz="0" w:space="0" w:color="auto"/>
              </w:divBdr>
              <w:divsChild>
                <w:div w:id="2138834955">
                  <w:marLeft w:val="0"/>
                  <w:marRight w:val="0"/>
                  <w:marTop w:val="0"/>
                  <w:marBottom w:val="0"/>
                  <w:divBdr>
                    <w:top w:val="none" w:sz="0" w:space="0" w:color="auto"/>
                    <w:left w:val="none" w:sz="0" w:space="0" w:color="auto"/>
                    <w:bottom w:val="none" w:sz="0" w:space="0" w:color="auto"/>
                    <w:right w:val="none" w:sz="0" w:space="0" w:color="auto"/>
                  </w:divBdr>
                  <w:divsChild>
                    <w:div w:id="979463019">
                      <w:marLeft w:val="0"/>
                      <w:marRight w:val="0"/>
                      <w:marTop w:val="0"/>
                      <w:marBottom w:val="0"/>
                      <w:divBdr>
                        <w:top w:val="none" w:sz="0" w:space="0" w:color="auto"/>
                        <w:left w:val="none" w:sz="0" w:space="0" w:color="auto"/>
                        <w:bottom w:val="none" w:sz="0" w:space="0" w:color="auto"/>
                        <w:right w:val="none" w:sz="0" w:space="0" w:color="auto"/>
                      </w:divBdr>
                      <w:divsChild>
                        <w:div w:id="1933195700">
                          <w:marLeft w:val="0"/>
                          <w:marRight w:val="0"/>
                          <w:marTop w:val="0"/>
                          <w:marBottom w:val="0"/>
                          <w:divBdr>
                            <w:top w:val="none" w:sz="0" w:space="0" w:color="auto"/>
                            <w:left w:val="none" w:sz="0" w:space="0" w:color="auto"/>
                            <w:bottom w:val="none" w:sz="0" w:space="0" w:color="auto"/>
                            <w:right w:val="none" w:sz="0" w:space="0" w:color="auto"/>
                          </w:divBdr>
                          <w:divsChild>
                            <w:div w:id="621376927">
                              <w:marLeft w:val="0"/>
                              <w:marRight w:val="0"/>
                              <w:marTop w:val="0"/>
                              <w:marBottom w:val="0"/>
                              <w:divBdr>
                                <w:top w:val="none" w:sz="0" w:space="0" w:color="auto"/>
                                <w:left w:val="none" w:sz="0" w:space="0" w:color="auto"/>
                                <w:bottom w:val="none" w:sz="0" w:space="0" w:color="auto"/>
                                <w:right w:val="none" w:sz="0" w:space="0" w:color="auto"/>
                              </w:divBdr>
                              <w:divsChild>
                                <w:div w:id="2017270383">
                                  <w:marLeft w:val="0"/>
                                  <w:marRight w:val="0"/>
                                  <w:marTop w:val="0"/>
                                  <w:marBottom w:val="0"/>
                                  <w:divBdr>
                                    <w:top w:val="none" w:sz="0" w:space="0" w:color="auto"/>
                                    <w:left w:val="none" w:sz="0" w:space="0" w:color="auto"/>
                                    <w:bottom w:val="none" w:sz="0" w:space="0" w:color="auto"/>
                                    <w:right w:val="none" w:sz="0" w:space="0" w:color="auto"/>
                                  </w:divBdr>
                                  <w:divsChild>
                                    <w:div w:id="178352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299316">
          <w:marLeft w:val="0"/>
          <w:marRight w:val="0"/>
          <w:marTop w:val="0"/>
          <w:marBottom w:val="0"/>
          <w:divBdr>
            <w:top w:val="none" w:sz="0" w:space="0" w:color="auto"/>
            <w:left w:val="none" w:sz="0" w:space="0" w:color="auto"/>
            <w:bottom w:val="none" w:sz="0" w:space="0" w:color="auto"/>
            <w:right w:val="none" w:sz="0" w:space="0" w:color="auto"/>
          </w:divBdr>
        </w:div>
        <w:div w:id="344289755">
          <w:marLeft w:val="0"/>
          <w:marRight w:val="0"/>
          <w:marTop w:val="0"/>
          <w:marBottom w:val="0"/>
          <w:divBdr>
            <w:top w:val="none" w:sz="0" w:space="0" w:color="auto"/>
            <w:left w:val="none" w:sz="0" w:space="0" w:color="auto"/>
            <w:bottom w:val="none" w:sz="0" w:space="0" w:color="auto"/>
            <w:right w:val="none" w:sz="0" w:space="0" w:color="auto"/>
          </w:divBdr>
        </w:div>
      </w:divsChild>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51738832">
      <w:marLeft w:val="0"/>
      <w:marRight w:val="0"/>
      <w:marTop w:val="0"/>
      <w:marBottom w:val="0"/>
      <w:divBdr>
        <w:top w:val="none" w:sz="0" w:space="0" w:color="auto"/>
        <w:left w:val="none" w:sz="0" w:space="0" w:color="auto"/>
        <w:bottom w:val="none" w:sz="0" w:space="0" w:color="auto"/>
        <w:right w:val="none" w:sz="0" w:space="0" w:color="auto"/>
      </w:divBdr>
    </w:div>
    <w:div w:id="344787149">
      <w:marLeft w:val="0"/>
      <w:marRight w:val="0"/>
      <w:marTop w:val="0"/>
      <w:marBottom w:val="0"/>
      <w:divBdr>
        <w:top w:val="none" w:sz="0" w:space="0" w:color="auto"/>
        <w:left w:val="none" w:sz="0" w:space="0" w:color="auto"/>
        <w:bottom w:val="none" w:sz="0" w:space="0" w:color="auto"/>
        <w:right w:val="none" w:sz="0" w:space="0" w:color="auto"/>
      </w:divBdr>
    </w:div>
    <w:div w:id="384112085">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4857">
          <w:marLeft w:val="0"/>
          <w:marRight w:val="0"/>
          <w:marTop w:val="0"/>
          <w:marBottom w:val="0"/>
          <w:divBdr>
            <w:top w:val="none" w:sz="0" w:space="0" w:color="auto"/>
            <w:left w:val="none" w:sz="0" w:space="0" w:color="auto"/>
            <w:bottom w:val="none" w:sz="0" w:space="0" w:color="auto"/>
            <w:right w:val="none" w:sz="0" w:space="0" w:color="auto"/>
          </w:divBdr>
          <w:divsChild>
            <w:div w:id="438336718">
              <w:marLeft w:val="0"/>
              <w:marRight w:val="0"/>
              <w:marTop w:val="0"/>
              <w:marBottom w:val="0"/>
              <w:divBdr>
                <w:top w:val="none" w:sz="0" w:space="0" w:color="auto"/>
                <w:left w:val="none" w:sz="0" w:space="0" w:color="auto"/>
                <w:bottom w:val="none" w:sz="0" w:space="0" w:color="auto"/>
                <w:right w:val="none" w:sz="0" w:space="0" w:color="auto"/>
              </w:divBdr>
              <w:divsChild>
                <w:div w:id="793989193">
                  <w:marLeft w:val="0"/>
                  <w:marRight w:val="0"/>
                  <w:marTop w:val="0"/>
                  <w:marBottom w:val="0"/>
                  <w:divBdr>
                    <w:top w:val="none" w:sz="0" w:space="0" w:color="auto"/>
                    <w:left w:val="none" w:sz="0" w:space="0" w:color="auto"/>
                    <w:bottom w:val="none" w:sz="0" w:space="0" w:color="auto"/>
                    <w:right w:val="none" w:sz="0" w:space="0" w:color="auto"/>
                  </w:divBdr>
                  <w:divsChild>
                    <w:div w:id="1071318511">
                      <w:marLeft w:val="0"/>
                      <w:marRight w:val="0"/>
                      <w:marTop w:val="0"/>
                      <w:marBottom w:val="0"/>
                      <w:divBdr>
                        <w:top w:val="none" w:sz="0" w:space="0" w:color="auto"/>
                        <w:left w:val="none" w:sz="0" w:space="0" w:color="auto"/>
                        <w:bottom w:val="none" w:sz="0" w:space="0" w:color="auto"/>
                        <w:right w:val="none" w:sz="0" w:space="0" w:color="auto"/>
                      </w:divBdr>
                      <w:divsChild>
                        <w:div w:id="840585870">
                          <w:marLeft w:val="0"/>
                          <w:marRight w:val="0"/>
                          <w:marTop w:val="0"/>
                          <w:marBottom w:val="0"/>
                          <w:divBdr>
                            <w:top w:val="none" w:sz="0" w:space="0" w:color="auto"/>
                            <w:left w:val="none" w:sz="0" w:space="0" w:color="auto"/>
                            <w:bottom w:val="none" w:sz="0" w:space="0" w:color="auto"/>
                            <w:right w:val="none" w:sz="0" w:space="0" w:color="auto"/>
                          </w:divBdr>
                          <w:divsChild>
                            <w:div w:id="1775590157">
                              <w:marLeft w:val="0"/>
                              <w:marRight w:val="0"/>
                              <w:marTop w:val="0"/>
                              <w:marBottom w:val="0"/>
                              <w:divBdr>
                                <w:top w:val="none" w:sz="0" w:space="0" w:color="auto"/>
                                <w:left w:val="none" w:sz="0" w:space="0" w:color="auto"/>
                                <w:bottom w:val="none" w:sz="0" w:space="0" w:color="auto"/>
                                <w:right w:val="none" w:sz="0" w:space="0" w:color="auto"/>
                              </w:divBdr>
                              <w:divsChild>
                                <w:div w:id="1374383565">
                                  <w:marLeft w:val="0"/>
                                  <w:marRight w:val="0"/>
                                  <w:marTop w:val="0"/>
                                  <w:marBottom w:val="0"/>
                                  <w:divBdr>
                                    <w:top w:val="none" w:sz="0" w:space="0" w:color="auto"/>
                                    <w:left w:val="none" w:sz="0" w:space="0" w:color="auto"/>
                                    <w:bottom w:val="none" w:sz="0" w:space="0" w:color="auto"/>
                                    <w:right w:val="none" w:sz="0" w:space="0" w:color="auto"/>
                                  </w:divBdr>
                                  <w:divsChild>
                                    <w:div w:id="8305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029100">
          <w:marLeft w:val="0"/>
          <w:marRight w:val="0"/>
          <w:marTop w:val="0"/>
          <w:marBottom w:val="0"/>
          <w:divBdr>
            <w:top w:val="none" w:sz="0" w:space="0" w:color="auto"/>
            <w:left w:val="none" w:sz="0" w:space="0" w:color="auto"/>
            <w:bottom w:val="none" w:sz="0" w:space="0" w:color="auto"/>
            <w:right w:val="none" w:sz="0" w:space="0" w:color="auto"/>
          </w:divBdr>
        </w:div>
        <w:div w:id="1255626679">
          <w:marLeft w:val="0"/>
          <w:marRight w:val="0"/>
          <w:marTop w:val="0"/>
          <w:marBottom w:val="0"/>
          <w:divBdr>
            <w:top w:val="none" w:sz="0" w:space="0" w:color="auto"/>
            <w:left w:val="none" w:sz="0" w:space="0" w:color="auto"/>
            <w:bottom w:val="none" w:sz="0" w:space="0" w:color="auto"/>
            <w:right w:val="none" w:sz="0" w:space="0" w:color="auto"/>
          </w:divBdr>
        </w:div>
      </w:divsChild>
    </w:div>
    <w:div w:id="497774342">
      <w:marLeft w:val="0"/>
      <w:marRight w:val="0"/>
      <w:marTop w:val="0"/>
      <w:marBottom w:val="0"/>
      <w:divBdr>
        <w:top w:val="none" w:sz="0" w:space="0" w:color="auto"/>
        <w:left w:val="none" w:sz="0" w:space="0" w:color="auto"/>
        <w:bottom w:val="none" w:sz="0" w:space="0" w:color="auto"/>
        <w:right w:val="none" w:sz="0" w:space="0" w:color="auto"/>
      </w:divBdr>
    </w:div>
    <w:div w:id="536284542">
      <w:marLeft w:val="0"/>
      <w:marRight w:val="0"/>
      <w:marTop w:val="0"/>
      <w:marBottom w:val="0"/>
      <w:divBdr>
        <w:top w:val="none" w:sz="0" w:space="0" w:color="auto"/>
        <w:left w:val="none" w:sz="0" w:space="0" w:color="auto"/>
        <w:bottom w:val="none" w:sz="0" w:space="0" w:color="auto"/>
        <w:right w:val="none" w:sz="0" w:space="0" w:color="auto"/>
      </w:divBdr>
    </w:div>
    <w:div w:id="566956491">
      <w:marLeft w:val="0"/>
      <w:marRight w:val="0"/>
      <w:marTop w:val="0"/>
      <w:marBottom w:val="0"/>
      <w:divBdr>
        <w:top w:val="none" w:sz="0" w:space="0" w:color="auto"/>
        <w:left w:val="none" w:sz="0" w:space="0" w:color="auto"/>
        <w:bottom w:val="none" w:sz="0" w:space="0" w:color="auto"/>
        <w:right w:val="none" w:sz="0" w:space="0" w:color="auto"/>
      </w:divBdr>
    </w:div>
    <w:div w:id="5962524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0793179">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695278559">
      <w:marLeft w:val="0"/>
      <w:marRight w:val="0"/>
      <w:marTop w:val="0"/>
      <w:marBottom w:val="0"/>
      <w:divBdr>
        <w:top w:val="none" w:sz="0" w:space="0" w:color="auto"/>
        <w:left w:val="none" w:sz="0" w:space="0" w:color="auto"/>
        <w:bottom w:val="none" w:sz="0" w:space="0" w:color="auto"/>
        <w:right w:val="none" w:sz="0" w:space="0" w:color="auto"/>
      </w:divBdr>
    </w:div>
    <w:div w:id="770929493">
      <w:marLeft w:val="0"/>
      <w:marRight w:val="0"/>
      <w:marTop w:val="0"/>
      <w:marBottom w:val="0"/>
      <w:divBdr>
        <w:top w:val="none" w:sz="0" w:space="0" w:color="auto"/>
        <w:left w:val="none" w:sz="0" w:space="0" w:color="auto"/>
        <w:bottom w:val="none" w:sz="0" w:space="0" w:color="auto"/>
        <w:right w:val="none" w:sz="0" w:space="0" w:color="auto"/>
      </w:divBdr>
    </w:div>
    <w:div w:id="848832843">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22910292">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1857946">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1892961219">
                                                                                  <w:marLeft w:val="0"/>
                                                                                  <w:marRight w:val="0"/>
                                                                                  <w:marTop w:val="0"/>
                                                                                  <w:marBottom w:val="0"/>
                                                                                  <w:divBdr>
                                                                                    <w:top w:val="none" w:sz="0" w:space="0" w:color="auto"/>
                                                                                    <w:left w:val="none" w:sz="0" w:space="0" w:color="auto"/>
                                                                                    <w:bottom w:val="none" w:sz="0" w:space="0" w:color="auto"/>
                                                                                    <w:right w:val="none" w:sz="0" w:space="0" w:color="auto"/>
                                                                                  </w:divBdr>
                                                                                </w:div>
                                                                                <w:div w:id="6671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92180852">
      <w:marLeft w:val="0"/>
      <w:marRight w:val="0"/>
      <w:marTop w:val="0"/>
      <w:marBottom w:val="0"/>
      <w:divBdr>
        <w:top w:val="none" w:sz="0" w:space="0" w:color="auto"/>
        <w:left w:val="none" w:sz="0" w:space="0" w:color="auto"/>
        <w:bottom w:val="none" w:sz="0" w:space="0" w:color="auto"/>
        <w:right w:val="none" w:sz="0" w:space="0" w:color="auto"/>
      </w:divBdr>
    </w:div>
    <w:div w:id="1203400486">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4147009">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81779931">
      <w:marLeft w:val="0"/>
      <w:marRight w:val="0"/>
      <w:marTop w:val="0"/>
      <w:marBottom w:val="0"/>
      <w:divBdr>
        <w:top w:val="none" w:sz="0" w:space="0" w:color="auto"/>
        <w:left w:val="none" w:sz="0" w:space="0" w:color="auto"/>
        <w:bottom w:val="none" w:sz="0" w:space="0" w:color="auto"/>
        <w:right w:val="none" w:sz="0" w:space="0" w:color="auto"/>
      </w:divBdr>
    </w:div>
    <w:div w:id="1410805400">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1605477">
      <w:marLeft w:val="0"/>
      <w:marRight w:val="0"/>
      <w:marTop w:val="0"/>
      <w:marBottom w:val="0"/>
      <w:divBdr>
        <w:top w:val="none" w:sz="0" w:space="0" w:color="auto"/>
        <w:left w:val="none" w:sz="0" w:space="0" w:color="auto"/>
        <w:bottom w:val="none" w:sz="0" w:space="0" w:color="auto"/>
        <w:right w:val="none" w:sz="0" w:space="0" w:color="auto"/>
      </w:divBdr>
    </w:div>
    <w:div w:id="156082227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492721416">
                                                                                  <w:marLeft w:val="0"/>
                                                                                  <w:marRight w:val="0"/>
                                                                                  <w:marTop w:val="0"/>
                                                                                  <w:marBottom w:val="0"/>
                                                                                  <w:divBdr>
                                                                                    <w:top w:val="none" w:sz="0" w:space="0" w:color="auto"/>
                                                                                    <w:left w:val="none" w:sz="0" w:space="0" w:color="auto"/>
                                                                                    <w:bottom w:val="none" w:sz="0" w:space="0" w:color="auto"/>
                                                                                    <w:right w:val="none" w:sz="0" w:space="0" w:color="auto"/>
                                                                                  </w:divBdr>
                                                                                </w:div>
                                                                                <w:div w:id="1353875360">
                                                                                  <w:marLeft w:val="0"/>
                                                                                  <w:marRight w:val="0"/>
                                                                                  <w:marTop w:val="0"/>
                                                                                  <w:marBottom w:val="0"/>
                                                                                  <w:divBdr>
                                                                                    <w:top w:val="none" w:sz="0" w:space="0" w:color="auto"/>
                                                                                    <w:left w:val="none" w:sz="0" w:space="0" w:color="auto"/>
                                                                                    <w:bottom w:val="none" w:sz="0" w:space="0" w:color="auto"/>
                                                                                    <w:right w:val="none" w:sz="0" w:space="0" w:color="auto"/>
                                                                                  </w:divBdr>
                                                                                  <w:divsChild>
                                                                                    <w:div w:id="2130393815">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13872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1983151213">
                                                                                      <w:marLeft w:val="0"/>
                                                                                      <w:marRight w:val="0"/>
                                                                                      <w:marTop w:val="0"/>
                                                                                      <w:marBottom w:val="0"/>
                                                                                      <w:divBdr>
                                                                                        <w:top w:val="none" w:sz="0" w:space="0" w:color="auto"/>
                                                                                        <w:left w:val="none" w:sz="0" w:space="0" w:color="auto"/>
                                                                                        <w:bottom w:val="none" w:sz="0" w:space="0" w:color="auto"/>
                                                                                        <w:right w:val="none" w:sz="0" w:space="0" w:color="auto"/>
                                                                                      </w:divBdr>
                                                                                    </w:div>
                                                                                    <w:div w:id="9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709644185">
      <w:marLeft w:val="0"/>
      <w:marRight w:val="0"/>
      <w:marTop w:val="0"/>
      <w:marBottom w:val="0"/>
      <w:divBdr>
        <w:top w:val="none" w:sz="0" w:space="0" w:color="auto"/>
        <w:left w:val="none" w:sz="0" w:space="0" w:color="auto"/>
        <w:bottom w:val="none" w:sz="0" w:space="0" w:color="auto"/>
        <w:right w:val="none" w:sz="0" w:space="0" w:color="auto"/>
      </w:divBdr>
    </w:div>
    <w:div w:id="1814369556">
      <w:marLeft w:val="0"/>
      <w:marRight w:val="0"/>
      <w:marTop w:val="0"/>
      <w:marBottom w:val="0"/>
      <w:divBdr>
        <w:top w:val="none" w:sz="0" w:space="0" w:color="auto"/>
        <w:left w:val="none" w:sz="0" w:space="0" w:color="auto"/>
        <w:bottom w:val="none" w:sz="0" w:space="0" w:color="auto"/>
        <w:right w:val="none" w:sz="0" w:space="0" w:color="auto"/>
      </w:divBdr>
    </w:div>
    <w:div w:id="1877892863">
      <w:marLeft w:val="0"/>
      <w:marRight w:val="0"/>
      <w:marTop w:val="0"/>
      <w:marBottom w:val="0"/>
      <w:divBdr>
        <w:top w:val="none" w:sz="0" w:space="0" w:color="auto"/>
        <w:left w:val="none" w:sz="0" w:space="0" w:color="auto"/>
        <w:bottom w:val="none" w:sz="0" w:space="0" w:color="auto"/>
        <w:right w:val="none" w:sz="0" w:space="0" w:color="auto"/>
      </w:divBdr>
    </w:div>
    <w:div w:id="1921134477">
      <w:marLeft w:val="0"/>
      <w:marRight w:val="0"/>
      <w:marTop w:val="0"/>
      <w:marBottom w:val="0"/>
      <w:divBdr>
        <w:top w:val="none" w:sz="0" w:space="0" w:color="auto"/>
        <w:left w:val="none" w:sz="0" w:space="0" w:color="auto"/>
        <w:bottom w:val="none" w:sz="0" w:space="0" w:color="auto"/>
        <w:right w:val="none" w:sz="0" w:space="0" w:color="auto"/>
      </w:divBdr>
    </w:div>
    <w:div w:id="194295441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1168247369">
                                                                                                  <w:marLeft w:val="0"/>
                                                                                                  <w:marRight w:val="0"/>
                                                                                                  <w:marTop w:val="0"/>
                                                                                                  <w:marBottom w:val="0"/>
                                                                                                  <w:divBdr>
                                                                                                    <w:top w:val="none" w:sz="0" w:space="0" w:color="auto"/>
                                                                                                    <w:left w:val="none" w:sz="0" w:space="0" w:color="auto"/>
                                                                                                    <w:bottom w:val="none" w:sz="0" w:space="0" w:color="auto"/>
                                                                                                    <w:right w:val="none" w:sz="0" w:space="0" w:color="auto"/>
                                                                                                  </w:divBdr>
                                                                                                </w:div>
                                                                                                <w:div w:id="479883468">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5206125">
      <w:marLeft w:val="0"/>
      <w:marRight w:val="0"/>
      <w:marTop w:val="0"/>
      <w:marBottom w:val="0"/>
      <w:divBdr>
        <w:top w:val="none" w:sz="0" w:space="0" w:color="auto"/>
        <w:left w:val="none" w:sz="0" w:space="0" w:color="auto"/>
        <w:bottom w:val="none" w:sz="0" w:space="0" w:color="auto"/>
        <w:right w:val="none" w:sz="0" w:space="0" w:color="auto"/>
      </w:divBdr>
    </w:div>
    <w:div w:id="2022124099">
      <w:marLeft w:val="0"/>
      <w:marRight w:val="0"/>
      <w:marTop w:val="0"/>
      <w:marBottom w:val="0"/>
      <w:divBdr>
        <w:top w:val="none" w:sz="0" w:space="0" w:color="auto"/>
        <w:left w:val="none" w:sz="0" w:space="0" w:color="auto"/>
        <w:bottom w:val="none" w:sz="0" w:space="0" w:color="auto"/>
        <w:right w:val="none" w:sz="0" w:space="0" w:color="auto"/>
      </w:divBdr>
    </w:div>
    <w:div w:id="2032413433">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2064477670">
                                                                                      <w:marLeft w:val="0"/>
                                                                                      <w:marRight w:val="0"/>
                                                                                      <w:marTop w:val="0"/>
                                                                                      <w:marBottom w:val="0"/>
                                                                                      <w:divBdr>
                                                                                        <w:top w:val="none" w:sz="0" w:space="0" w:color="auto"/>
                                                                                        <w:left w:val="none" w:sz="0" w:space="0" w:color="auto"/>
                                                                                        <w:bottom w:val="none" w:sz="0" w:space="0" w:color="auto"/>
                                                                                        <w:right w:val="none" w:sz="0" w:space="0" w:color="auto"/>
                                                                                      </w:divBdr>
                                                                                    </w:div>
                                                                                    <w:div w:id="707951172">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4742749">
      <w:marLeft w:val="0"/>
      <w:marRight w:val="0"/>
      <w:marTop w:val="0"/>
      <w:marBottom w:val="0"/>
      <w:divBdr>
        <w:top w:val="none" w:sz="0" w:space="0" w:color="auto"/>
        <w:left w:val="none" w:sz="0" w:space="0" w:color="auto"/>
        <w:bottom w:val="none" w:sz="0" w:space="0" w:color="auto"/>
        <w:right w:val="none" w:sz="0" w:space="0" w:color="auto"/>
      </w:divBdr>
    </w:div>
    <w:div w:id="211801776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5AIRPNAIUNRU-1328258698-648</_dlc_DocId>
    <_dlc_DocIdUrl xmlns="71c5aaf6-e6ce-465b-b873-5148d2a4c105">
      <Url>https://nokia.sharepoint.com/sites/c5g/5gradio/_layouts/15/DocIdRedir.aspx?ID=5AIRPNAIUNRU-1328258698-648</Url>
      <Description>5AIRPNAIUNRU-1328258698-648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2554-EA39-4017-9242-BDD11D27752B}">
  <ds:schemaRefs>
    <ds:schemaRef ds:uri="http://www.w3.org/XML/1998/namespace"/>
    <ds:schemaRef ds:uri="http://schemas.microsoft.com/office/2006/metadata/properties"/>
    <ds:schemaRef ds:uri="http://purl.org/dc/terms/"/>
    <ds:schemaRef ds:uri="http://purl.org/dc/elements/1.1/"/>
    <ds:schemaRef ds:uri="3b34c8f0-1ef5-4d1e-bb66-517ce7fe7356"/>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71c5aaf6-e6ce-465b-b873-5148d2a4c105"/>
    <ds:schemaRef ds:uri="http://purl.org/dc/dcmitype/"/>
  </ds:schemaRefs>
</ds:datastoreItem>
</file>

<file path=customXml/itemProps2.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5.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6.xml><?xml version="1.0" encoding="utf-8"?>
<ds:datastoreItem xmlns:ds="http://schemas.openxmlformats.org/officeDocument/2006/customXml" ds:itemID="{FAFBE127-2195-4790-BFB2-86FC3C6B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2301</Words>
  <Characters>14042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cp:revision>
  <cp:lastPrinted>2019-04-01T08:54:00Z</cp:lastPrinted>
  <dcterms:created xsi:type="dcterms:W3CDTF">2019-10-04T15:47:00Z</dcterms:created>
  <dcterms:modified xsi:type="dcterms:W3CDTF">2019-10-04T15:47:00Z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d481c9c8-97d4-493d-bf7c-227a4ba8ee50</vt:lpwstr>
  </property>
  <property fmtid="{D5CDD505-2E9C-101B-9397-08002B2CF9AE}" pid="4" name="AuthorIds_UIVersion_512">
    <vt:lpwstr>18279</vt:lpwstr>
  </property>
</Properties>
</file>